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42FD33F3"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Meeting #</w:t>
      </w:r>
      <w:r w:rsidR="00055118">
        <w:rPr>
          <w:rFonts w:ascii="Arial" w:hAnsi="Arial" w:cs="Arial"/>
          <w:b/>
          <w:bCs/>
          <w:sz w:val="28"/>
        </w:rPr>
        <w:t>9</w:t>
      </w:r>
      <w:r w:rsidR="00BC20EE">
        <w:rPr>
          <w:rFonts w:ascii="Arial" w:hAnsi="Arial" w:cs="Arial"/>
          <w:b/>
          <w:bCs/>
          <w:sz w:val="28"/>
          <w:lang w:eastAsia="zh-CN"/>
        </w:rPr>
        <w:t xml:space="preserve">9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EC51D3">
        <w:rPr>
          <w:rFonts w:ascii="Arial" w:hAnsi="Arial" w:cs="Arial"/>
          <w:b/>
          <w:bCs/>
          <w:sz w:val="28"/>
        </w:rPr>
        <w:t>R1-191</w:t>
      </w:r>
      <w:r w:rsidR="00B74E21">
        <w:rPr>
          <w:rFonts w:ascii="Arial" w:hAnsi="Arial" w:cs="Arial"/>
          <w:b/>
          <w:bCs/>
          <w:sz w:val="28"/>
        </w:rPr>
        <w:t>2571</w:t>
      </w:r>
    </w:p>
    <w:p w14:paraId="4F756E76" w14:textId="50EC8B54" w:rsidR="003C346D" w:rsidRPr="00B35A49" w:rsidRDefault="00230E6D"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34E60A6C"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w:t>
      </w:r>
      <w:r w:rsidR="0018340C">
        <w:rPr>
          <w:lang w:eastAsia="zh-CN"/>
        </w:rPr>
        <w:t xml:space="preserve">firstly introduced </w:t>
      </w:r>
      <w:r w:rsidR="00A965B3">
        <w:rPr>
          <w:lang w:eastAsia="zh-CN"/>
        </w:rPr>
        <w:t xml:space="preserve">in </w:t>
      </w:r>
      <w:r w:rsidR="00A965B3" w:rsidRPr="001C2304">
        <w:rPr>
          <w:lang w:eastAsia="zh-CN"/>
        </w:rPr>
        <w:t>RAN1#</w:t>
      </w:r>
      <w:r w:rsidR="00A965B3" w:rsidRPr="003B46CA">
        <w:rPr>
          <w:lang w:eastAsia="zh-CN"/>
        </w:rPr>
        <w:t xml:space="preserve">94 </w:t>
      </w:r>
      <w:r w:rsidR="0036761C" w:rsidRPr="00EE0165">
        <w:rPr>
          <w:lang w:eastAsia="zh-CN"/>
        </w:rPr>
        <w:t>[1]</w:t>
      </w:r>
      <w:r w:rsidR="0018340C">
        <w:rPr>
          <w:lang w:eastAsia="zh-CN"/>
        </w:rPr>
        <w:t>.</w:t>
      </w:r>
      <w:r w:rsidR="00EE0165">
        <w:rPr>
          <w:lang w:eastAsia="zh-CN"/>
        </w:rPr>
        <w:t xml:space="preserve"> DRS in this contribution means SSB and associated RMSI.</w:t>
      </w:r>
    </w:p>
    <w:p w14:paraId="4BEFC5DE" w14:textId="7D77AE24" w:rsidR="00847CD5" w:rsidRPr="00B35A49" w:rsidRDefault="00847CD5" w:rsidP="00847CD5">
      <w:pPr>
        <w:jc w:val="left"/>
        <w:rPr>
          <w:lang w:eastAsia="zh-CN"/>
        </w:rPr>
      </w:pPr>
      <w:bookmarkStart w:id="0" w:name="_Ref494215420"/>
      <w:r w:rsidRPr="001C2304">
        <w:rPr>
          <w:lang w:eastAsia="zh-CN"/>
        </w:rPr>
        <w:t xml:space="preserve">This contribution discusses </w:t>
      </w:r>
      <w:r w:rsidR="00130FD4" w:rsidRPr="001C2304">
        <w:rPr>
          <w:lang w:eastAsia="zh-CN"/>
        </w:rPr>
        <w:t>DRS</w:t>
      </w:r>
      <w:r w:rsidR="00913999" w:rsidRPr="001C2304">
        <w:rPr>
          <w:lang w:eastAsia="zh-CN"/>
        </w:rPr>
        <w:t xml:space="preserve"> </w:t>
      </w:r>
      <w:r w:rsidR="00706BFA" w:rsidRPr="001C2304">
        <w:rPr>
          <w:lang w:eastAsia="zh-CN"/>
        </w:rPr>
        <w:t xml:space="preserve">in </w:t>
      </w:r>
      <w:r w:rsidR="00446DD3" w:rsidRPr="001C2304">
        <w:rPr>
          <w:lang w:eastAsia="zh-CN"/>
        </w:rPr>
        <w:t>NR-U</w:t>
      </w:r>
      <w:r w:rsidR="00C066D1" w:rsidRPr="001C2304">
        <w:rPr>
          <w:lang w:eastAsia="zh-CN"/>
        </w:rPr>
        <w:t xml:space="preserve"> for 15kHz and 30kHz</w:t>
      </w:r>
      <w:r w:rsidR="005D0F6F" w:rsidRPr="001C2304">
        <w:rPr>
          <w:lang w:eastAsia="zh-CN"/>
        </w:rPr>
        <w:t>,</w:t>
      </w:r>
      <w:r w:rsidR="00C066D1" w:rsidRPr="001C2304">
        <w:rPr>
          <w:lang w:eastAsia="zh-CN"/>
        </w:rPr>
        <w:t xml:space="preserve"> considering 60kHz based SSB/PBCH block is outside the scope of th</w:t>
      </w:r>
      <w:r w:rsidR="00C066D1" w:rsidRPr="003B46CA">
        <w:rPr>
          <w:lang w:eastAsia="zh-CN"/>
        </w:rPr>
        <w:t xml:space="preserve">e WI </w:t>
      </w:r>
      <w:r w:rsidR="00C066D1" w:rsidRPr="00EE0165">
        <w:rPr>
          <w:lang w:eastAsia="zh-CN"/>
        </w:rPr>
        <w:t>[2]</w:t>
      </w:r>
      <w:r w:rsidRPr="00EE0165">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w:t>
      </w:r>
      <w:r w:rsidR="00BC20EE" w:rsidRPr="00BC20EE">
        <w:rPr>
          <w:lang w:eastAsia="zh-CN"/>
        </w:rPr>
        <w:t>1910014</w:t>
      </w:r>
      <w:r w:rsidR="007C3EBF" w:rsidRPr="00787BCB">
        <w:rPr>
          <w:lang w:eastAsia="zh-CN"/>
        </w:rPr>
        <w:t>] in</w:t>
      </w:r>
      <w:r w:rsidR="007C3EBF" w:rsidRPr="00BE747B">
        <w:rPr>
          <w:lang w:eastAsia="zh-CN"/>
        </w:rPr>
        <w:t xml:space="preserve"> RAN1</w:t>
      </w:r>
      <w:r w:rsidR="00721B47">
        <w:rPr>
          <w:lang w:eastAsia="zh-CN"/>
        </w:rPr>
        <w:t>#</w:t>
      </w:r>
      <w:r w:rsidR="001A5EE8">
        <w:rPr>
          <w:lang w:eastAsia="zh-CN"/>
        </w:rPr>
        <w:t>98</w:t>
      </w:r>
      <w:r w:rsidR="00BC20EE">
        <w:rPr>
          <w:lang w:eastAsia="zh-CN"/>
        </w:rPr>
        <w:t>bis</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44221D61" w14:textId="13D0E5D3" w:rsidR="00F6149C" w:rsidRPr="003B46CA"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 xml:space="preserve">is coupled with the starting symbol of Type0-PDCCH. For the new SSB pattern, i.e. the second SSB in a slot starts from symbol #9, it </w:t>
      </w:r>
      <w:r w:rsidR="00F6149C">
        <w:rPr>
          <w:lang w:eastAsia="zh-CN"/>
        </w:rPr>
        <w:t>wa</w:t>
      </w:r>
      <w:r>
        <w:rPr>
          <w:lang w:eastAsia="zh-CN"/>
        </w:rPr>
        <w:t>s the common understanding that Type0-PDCCH associated with the second SSB starts from symbol #7</w:t>
      </w:r>
      <w:r w:rsidR="00787BCB">
        <w:rPr>
          <w:lang w:eastAsia="zh-CN"/>
        </w:rPr>
        <w:t>,</w:t>
      </w:r>
      <w:r>
        <w:rPr>
          <w:lang w:eastAsia="zh-CN"/>
        </w:rPr>
        <w:t xml:space="preserve"> as defined in FR2. But for the legacy SSB pattern, there </w:t>
      </w:r>
      <w:r w:rsidR="002B28FF">
        <w:rPr>
          <w:lang w:eastAsia="zh-CN"/>
        </w:rPr>
        <w:t>were</w:t>
      </w:r>
      <w:r>
        <w:rPr>
          <w:lang w:eastAsia="zh-CN"/>
        </w:rPr>
        <w:t xml:space="preserve"> different </w:t>
      </w:r>
      <w:r w:rsidR="002B28FF">
        <w:rPr>
          <w:lang w:eastAsia="zh-CN"/>
        </w:rPr>
        <w:t>view</w:t>
      </w:r>
      <w:r w:rsidR="00F6149C">
        <w:rPr>
          <w:lang w:eastAsia="zh-CN"/>
        </w:rPr>
        <w:t>s</w:t>
      </w:r>
      <w:r w:rsidR="002B28FF">
        <w:rPr>
          <w:lang w:eastAsia="zh-CN"/>
        </w:rPr>
        <w:t xml:space="preserve"> </w:t>
      </w:r>
      <w:r w:rsidR="00F65531">
        <w:rPr>
          <w:lang w:eastAsia="zh-CN"/>
        </w:rPr>
        <w:t xml:space="preserve">on </w:t>
      </w:r>
      <w:r w:rsidR="002B28FF">
        <w:rPr>
          <w:lang w:eastAsia="zh-CN"/>
        </w:rPr>
        <w:t>whether Type0-PDCCH associated with the second SSB starts from symbol #7 or s</w:t>
      </w:r>
      <w:r w:rsidR="00F6149C">
        <w:rPr>
          <w:lang w:eastAsia="zh-CN"/>
        </w:rPr>
        <w:t>ym</w:t>
      </w:r>
      <w:r w:rsidR="00F6149C" w:rsidRPr="003B46CA">
        <w:rPr>
          <w:lang w:eastAsia="zh-CN"/>
        </w:rPr>
        <w:t>bol #6, in case of</w:t>
      </w:r>
      <w:r w:rsidR="002B28FF" w:rsidRPr="003B46CA">
        <w:rPr>
          <w:lang w:eastAsia="zh-CN"/>
        </w:rPr>
        <w:t xml:space="preserve"> length-</w:t>
      </w:r>
      <w:r w:rsidR="00F6149C" w:rsidRPr="003B46CA">
        <w:rPr>
          <w:lang w:eastAsia="zh-CN"/>
        </w:rPr>
        <w:t>1</w:t>
      </w:r>
      <w:r w:rsidR="002B28FF" w:rsidRPr="003B46CA">
        <w:rPr>
          <w:lang w:eastAsia="zh-CN"/>
        </w:rPr>
        <w:t xml:space="preserve"> CORESET. </w:t>
      </w:r>
    </w:p>
    <w:p w14:paraId="282A7F12" w14:textId="00E0B294" w:rsidR="00947660" w:rsidRDefault="00F6149C" w:rsidP="00721B47">
      <w:pPr>
        <w:rPr>
          <w:lang w:eastAsia="zh-CN"/>
        </w:rPr>
      </w:pPr>
      <w:r w:rsidRPr="003B46CA">
        <w:rPr>
          <w:lang w:eastAsia="zh-CN"/>
        </w:rPr>
        <w:t>T</w:t>
      </w:r>
      <w:r w:rsidR="002B28FF" w:rsidRPr="003B46CA">
        <w:rPr>
          <w:lang w:eastAsia="zh-CN"/>
        </w:rPr>
        <w:t>here were 3 alternatives listed in the agreement</w:t>
      </w:r>
      <w:r w:rsidRPr="003B46CA">
        <w:rPr>
          <w:lang w:eastAsia="zh-CN"/>
        </w:rPr>
        <w:t xml:space="preserve"> of RAN1#96bis</w:t>
      </w:r>
      <w:r w:rsidR="00E82DFC" w:rsidRPr="003B46CA">
        <w:rPr>
          <w:lang w:eastAsia="zh-CN"/>
        </w:rPr>
        <w:t xml:space="preserve"> </w:t>
      </w:r>
      <w:r w:rsidR="00E82DFC" w:rsidRPr="00EE0165">
        <w:rPr>
          <w:lang w:eastAsia="zh-CN"/>
        </w:rPr>
        <w:t>[3]</w:t>
      </w:r>
      <w:r w:rsidR="002B28FF" w:rsidRPr="00EE0165">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77777777" w:rsidR="00947660" w:rsidRDefault="00947660" w:rsidP="00721B47">
      <w:pPr>
        <w:rPr>
          <w:lang w:eastAsia="zh-CN"/>
        </w:rPr>
      </w:pPr>
    </w:p>
    <w:p w14:paraId="0702387E" w14:textId="503B945A" w:rsidR="00E92218" w:rsidRPr="00E92218" w:rsidRDefault="00E92218" w:rsidP="001943BB">
      <w:pPr>
        <w:pStyle w:val="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650909F7"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 especially Type0-PDCCH associated with the second SSB, is directly impacted by the above three alternatives.</w:t>
      </w:r>
      <w:r>
        <w:rPr>
          <w:lang w:eastAsia="zh-CN"/>
        </w:rPr>
        <w:t xml:space="preserve"> </w:t>
      </w: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lastRenderedPageBreak/>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af0"/>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30"/>
        <w:rPr>
          <w:bCs/>
          <w:lang w:eastAsia="zh-CN"/>
        </w:rPr>
      </w:pPr>
      <w:r>
        <w:rPr>
          <w:lang w:eastAsia="zh-CN"/>
        </w:rPr>
        <w:t>Discussion in RAN1#97</w:t>
      </w:r>
    </w:p>
    <w:p w14:paraId="151E3797" w14:textId="3718FB60" w:rsidR="001A3634" w:rsidRDefault="001A3634" w:rsidP="00982470">
      <w:pPr>
        <w:rPr>
          <w:lang w:eastAsia="zh-CN"/>
        </w:rPr>
      </w:pPr>
      <w:r>
        <w:rPr>
          <w:lang w:eastAsia="zh-CN"/>
        </w:rPr>
        <w:t>I</w:t>
      </w:r>
      <w:r>
        <w:rPr>
          <w:rFonts w:hint="eastAsia"/>
          <w:lang w:eastAsia="zh-CN"/>
        </w:rPr>
        <w:t xml:space="preserve">n </w:t>
      </w:r>
      <w:r w:rsidRPr="00EE0165">
        <w:rPr>
          <w:lang w:eastAsia="zh-CN"/>
        </w:rPr>
        <w:t>[</w:t>
      </w:r>
      <w:r w:rsidR="002D7596" w:rsidRPr="00EE0165">
        <w:rPr>
          <w:lang w:eastAsia="zh-CN"/>
        </w:rPr>
        <w:t>4</w:t>
      </w:r>
      <w:r w:rsidRPr="00EE0165">
        <w:rPr>
          <w:lang w:eastAsia="zh-CN"/>
        </w:rPr>
        <w:t>]</w:t>
      </w:r>
      <w:r>
        <w:rPr>
          <w:lang w:eastAsia="zh-CN"/>
        </w:rPr>
        <w:t>, comparison among the three alternatives was listed in different aspects.</w:t>
      </w:r>
    </w:p>
    <w:p w14:paraId="4665267C" w14:textId="3F06881E"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 and only if there is a majority who believes that enhancement is needed, the topic could be revisited.</w:t>
      </w:r>
    </w:p>
    <w:tbl>
      <w:tblPr>
        <w:tblStyle w:val="a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lastRenderedPageBreak/>
              <w:t>For SSB positions and type-0 PDCCH monitoring in a slot, only Alternatives 1 and 2 (from the previous 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562993B5" w:rsidR="001A3634" w:rsidRPr="00075929" w:rsidRDefault="00014037" w:rsidP="001A3634">
      <w:pPr>
        <w:pStyle w:val="30"/>
        <w:rPr>
          <w:bCs/>
          <w:lang w:eastAsia="zh-CN"/>
        </w:rPr>
      </w:pPr>
      <w:r>
        <w:rPr>
          <w:rFonts w:hint="eastAsia"/>
          <w:lang w:eastAsia="zh-CN"/>
        </w:rPr>
        <w:t>Impact of no consensus between Alt-1 and Alt-2</w:t>
      </w:r>
    </w:p>
    <w:p w14:paraId="2412CB34" w14:textId="54706D49" w:rsidR="00B15DF7" w:rsidRDefault="00E95306" w:rsidP="00982470">
      <w:pPr>
        <w:rPr>
          <w:lang w:val="en-GB" w:eastAsia="zh-CN"/>
        </w:rPr>
      </w:pPr>
      <w:r>
        <w:rPr>
          <w:lang w:val="en-GB" w:eastAsia="zh-CN"/>
        </w:rPr>
        <w:t>I</w:t>
      </w:r>
      <w:r>
        <w:rPr>
          <w:rFonts w:hint="eastAsia"/>
          <w:lang w:val="en-GB" w:eastAsia="zh-CN"/>
        </w:rPr>
        <w:t xml:space="preserve">n RAN1#97, the impact of no consensus between Alt-1 and Alt-2 </w:t>
      </w:r>
      <w:r w:rsidR="00D61B76">
        <w:rPr>
          <w:lang w:val="en-GB" w:eastAsia="zh-CN"/>
        </w:rPr>
        <w:t>has been</w:t>
      </w:r>
      <w:r w:rsidR="00D61B76">
        <w:rPr>
          <w:rFonts w:hint="eastAsia"/>
          <w:lang w:val="en-GB" w:eastAsia="zh-CN"/>
        </w:rPr>
        <w:t xml:space="preserve"> </w:t>
      </w:r>
      <w:r>
        <w:rPr>
          <w:rFonts w:hint="eastAsia"/>
          <w:lang w:val="en-GB" w:eastAsia="zh-CN"/>
        </w:rPr>
        <w:t>discussed.</w:t>
      </w:r>
      <w:r>
        <w:rPr>
          <w:lang w:val="en-GB" w:eastAsia="zh-CN"/>
        </w:rPr>
        <w:t xml:space="preserve"> </w:t>
      </w:r>
      <w:r w:rsidR="00D61B76">
        <w:rPr>
          <w:lang w:val="en-GB" w:eastAsia="zh-CN"/>
        </w:rPr>
        <w:t>Here, some views are provided.</w:t>
      </w:r>
    </w:p>
    <w:p w14:paraId="360050A4" w14:textId="77777777" w:rsidR="00B15DF7" w:rsidRPr="006D6A8E" w:rsidRDefault="00B15DF7" w:rsidP="00982470">
      <w:pPr>
        <w:rPr>
          <w:lang w:val="en-GB" w:eastAsia="zh-CN"/>
        </w:rPr>
      </w:pPr>
    </w:p>
    <w:p w14:paraId="730C32A8" w14:textId="2F6A3A62" w:rsidR="00B15DF7" w:rsidRPr="00787BCB" w:rsidRDefault="00B15DF7" w:rsidP="00F609AE">
      <w:pPr>
        <w:pStyle w:val="4"/>
        <w:rPr>
          <w:bCs w:val="0"/>
          <w:sz w:val="22"/>
          <w:szCs w:val="22"/>
          <w:lang w:val="en-GB" w:eastAsia="zh-CN"/>
        </w:rPr>
      </w:pPr>
      <w:r w:rsidRPr="00787BCB">
        <w:rPr>
          <w:bCs w:val="0"/>
          <w:sz w:val="22"/>
          <w:szCs w:val="22"/>
          <w:lang w:val="en-GB" w:eastAsia="zh-CN"/>
        </w:rPr>
        <w:t>Impact to Type0-PDCCH</w:t>
      </w:r>
    </w:p>
    <w:p w14:paraId="49A4891E" w14:textId="000A3F9E" w:rsidR="001A3634" w:rsidRDefault="001B5B6A" w:rsidP="00982470">
      <w:pPr>
        <w:rPr>
          <w:lang w:val="en-GB" w:eastAsia="zh-CN"/>
        </w:rPr>
      </w:pPr>
      <w:r>
        <w:rPr>
          <w:lang w:val="en-GB" w:eastAsia="zh-CN"/>
        </w:rPr>
        <w:t xml:space="preserve">The first impact is Type0-PDCCH. </w:t>
      </w:r>
      <w:r w:rsidR="00E95306">
        <w:rPr>
          <w:lang w:val="en-GB" w:eastAsia="zh-CN"/>
        </w:rPr>
        <w:t>It may be controversial to the following agreement:</w:t>
      </w:r>
    </w:p>
    <w:tbl>
      <w:tblPr>
        <w:tblStyle w:val="a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781D7A6F" w:rsidR="00E95306" w:rsidRDefault="00E95306" w:rsidP="00982470">
      <w:pPr>
        <w:rPr>
          <w:lang w:val="en-GB" w:eastAsia="zh-CN"/>
        </w:rPr>
      </w:pPr>
      <w:r>
        <w:rPr>
          <w:lang w:val="en-GB" w:eastAsia="zh-CN"/>
        </w:rPr>
        <w:t>Consequently, the half-slot based Ty</w:t>
      </w:r>
      <w:r w:rsidR="00014037">
        <w:rPr>
          <w:lang w:val="en-GB" w:eastAsia="zh-CN"/>
        </w:rPr>
        <w:t>pe0-PDCCH will not be supported</w:t>
      </w:r>
      <w:r w:rsidR="001B5B6A">
        <w:rPr>
          <w:lang w:val="en-GB" w:eastAsia="zh-CN"/>
        </w:rPr>
        <w:t>, if we fall back to support the Type0-PDCCH monitoring occasions defined in R15 FR1</w:t>
      </w:r>
      <w:r w:rsidR="00014037">
        <w:rPr>
          <w:lang w:val="en-GB" w:eastAsia="zh-CN"/>
        </w:rPr>
        <w:t xml:space="preserve">. As shown in the next section, </w:t>
      </w:r>
      <w:r w:rsidR="009248E8">
        <w:rPr>
          <w:lang w:val="en-GB" w:eastAsia="zh-CN"/>
        </w:rPr>
        <w:t xml:space="preserve">we can move forward based on </w:t>
      </w:r>
      <w:r w:rsidR="00014037">
        <w:rPr>
          <w:lang w:val="en-GB" w:eastAsia="zh-CN"/>
        </w:rPr>
        <w:t xml:space="preserve">the </w:t>
      </w:r>
      <w:r w:rsidR="00D61B76">
        <w:rPr>
          <w:lang w:val="en-GB" w:eastAsia="zh-CN"/>
        </w:rPr>
        <w:t>slot</w:t>
      </w:r>
      <w:r w:rsidR="00D922F7">
        <w:rPr>
          <w:lang w:val="en-GB" w:eastAsia="zh-CN"/>
        </w:rPr>
        <w:t xml:space="preserve"> </w:t>
      </w:r>
      <w:r w:rsidR="00014037">
        <w:rPr>
          <w:lang w:val="en-GB" w:eastAsia="zh-CN"/>
        </w:rPr>
        <w:t>based Type0-PDCCH.</w:t>
      </w:r>
    </w:p>
    <w:p w14:paraId="45AD1353" w14:textId="77777777" w:rsidR="00E95306" w:rsidRDefault="00E95306" w:rsidP="00982470">
      <w:pPr>
        <w:rPr>
          <w:lang w:val="en-GB" w:eastAsia="zh-CN"/>
        </w:rPr>
      </w:pPr>
    </w:p>
    <w:p w14:paraId="48A74DCE" w14:textId="544DD4A5" w:rsidR="00B15DF7" w:rsidRPr="003965F0" w:rsidRDefault="00B15DF7" w:rsidP="00B15DF7">
      <w:pPr>
        <w:pStyle w:val="4"/>
        <w:rPr>
          <w:bCs w:val="0"/>
          <w:sz w:val="22"/>
          <w:szCs w:val="22"/>
          <w:lang w:val="en-GB" w:eastAsia="zh-CN"/>
        </w:rPr>
      </w:pPr>
      <w:r w:rsidRPr="003965F0">
        <w:rPr>
          <w:rFonts w:hint="eastAsia"/>
          <w:bCs w:val="0"/>
          <w:sz w:val="22"/>
          <w:szCs w:val="22"/>
          <w:lang w:val="en-GB" w:eastAsia="zh-CN"/>
        </w:rPr>
        <w:t xml:space="preserve">Impact to </w:t>
      </w:r>
      <w:r>
        <w:rPr>
          <w:bCs w:val="0"/>
          <w:sz w:val="22"/>
          <w:szCs w:val="22"/>
          <w:lang w:val="en-GB" w:eastAsia="zh-CN"/>
        </w:rPr>
        <w:t>the second SSB in a slot</w:t>
      </w:r>
    </w:p>
    <w:p w14:paraId="71926D32" w14:textId="46878A10" w:rsidR="0077240D" w:rsidRDefault="001B5B6A" w:rsidP="00982470">
      <w:pPr>
        <w:rPr>
          <w:lang w:val="en-GB" w:eastAsia="zh-CN"/>
        </w:rPr>
      </w:pPr>
      <w:r>
        <w:rPr>
          <w:rFonts w:hint="eastAsia"/>
          <w:lang w:val="en-GB" w:eastAsia="zh-CN"/>
        </w:rPr>
        <w:t xml:space="preserve">The second impact </w:t>
      </w:r>
      <w:r>
        <w:rPr>
          <w:lang w:val="en-GB" w:eastAsia="zh-CN"/>
        </w:rPr>
        <w:t xml:space="preserve">is the support of the second SSB in a slot. </w:t>
      </w:r>
      <w:r w:rsidR="0077240D">
        <w:rPr>
          <w:lang w:val="en-GB" w:eastAsia="zh-CN"/>
        </w:rPr>
        <w:t>There could be some options to handle the issue of the support of the second SSB in a slot.</w:t>
      </w:r>
    </w:p>
    <w:p w14:paraId="212CD36A" w14:textId="183CBE07" w:rsidR="0077240D" w:rsidRDefault="0077240D" w:rsidP="00F609AE">
      <w:pPr>
        <w:pStyle w:val="af0"/>
        <w:numPr>
          <w:ilvl w:val="0"/>
          <w:numId w:val="30"/>
        </w:numPr>
        <w:ind w:firstLineChars="0"/>
        <w:rPr>
          <w:lang w:val="en-GB" w:eastAsia="zh-CN"/>
        </w:rPr>
      </w:pPr>
      <w:r>
        <w:rPr>
          <w:rFonts w:hint="eastAsia"/>
          <w:lang w:val="en-GB" w:eastAsia="zh-CN"/>
        </w:rPr>
        <w:t>O</w:t>
      </w:r>
      <w:r>
        <w:rPr>
          <w:lang w:val="en-GB" w:eastAsia="zh-CN"/>
        </w:rPr>
        <w:t>ption 1: Support the SSB pattern of Case A (15kHz</w:t>
      </w:r>
      <w:r w:rsidR="00134683">
        <w:rPr>
          <w:lang w:val="en-GB" w:eastAsia="zh-CN"/>
        </w:rPr>
        <w:t xml:space="preserve"> SCS</w:t>
      </w:r>
      <w:r>
        <w:rPr>
          <w:lang w:val="en-GB" w:eastAsia="zh-CN"/>
        </w:rPr>
        <w:t>) and Case C (30kHz</w:t>
      </w:r>
      <w:r w:rsidR="00134683">
        <w:rPr>
          <w:lang w:val="en-GB" w:eastAsia="zh-CN"/>
        </w:rPr>
        <w:t xml:space="preserve"> SCS</w:t>
      </w:r>
      <w:r>
        <w:rPr>
          <w:lang w:val="en-GB" w:eastAsia="zh-CN"/>
        </w:rPr>
        <w:t>), i.e. SSB pattern in Alt-1.</w:t>
      </w:r>
    </w:p>
    <w:p w14:paraId="485A0B4A" w14:textId="6D52CFD5" w:rsidR="0077240D" w:rsidRDefault="0077240D" w:rsidP="00F609AE">
      <w:pPr>
        <w:pStyle w:val="af0"/>
        <w:numPr>
          <w:ilvl w:val="0"/>
          <w:numId w:val="30"/>
        </w:numPr>
        <w:ind w:firstLineChars="0"/>
        <w:rPr>
          <w:lang w:val="en-GB" w:eastAsia="zh-CN"/>
        </w:rPr>
      </w:pPr>
      <w:r>
        <w:rPr>
          <w:lang w:val="en-GB" w:eastAsia="zh-CN"/>
        </w:rPr>
        <w:t>Option 2: Support the SSB pattern of Case B (30kHz</w:t>
      </w:r>
      <w:r w:rsidR="00134683">
        <w:rPr>
          <w:lang w:val="en-GB" w:eastAsia="zh-CN"/>
        </w:rPr>
        <w:t xml:space="preserve"> SCS</w:t>
      </w:r>
      <w:r>
        <w:rPr>
          <w:lang w:val="en-GB" w:eastAsia="zh-CN"/>
        </w:rPr>
        <w:t>);</w:t>
      </w:r>
    </w:p>
    <w:p w14:paraId="163B3CB1" w14:textId="7F68F112" w:rsidR="0077240D" w:rsidRPr="0077240D" w:rsidRDefault="0077240D" w:rsidP="00F609AE">
      <w:pPr>
        <w:pStyle w:val="af0"/>
        <w:numPr>
          <w:ilvl w:val="0"/>
          <w:numId w:val="30"/>
        </w:numPr>
        <w:ind w:firstLineChars="0"/>
        <w:rPr>
          <w:lang w:val="en-GB" w:eastAsia="zh-CN"/>
        </w:rPr>
      </w:pPr>
      <w:r>
        <w:rPr>
          <w:lang w:val="en-GB" w:eastAsia="zh-CN"/>
        </w:rPr>
        <w:t xml:space="preserve">Option 3: Do not support the second SSB in a slot. </w:t>
      </w:r>
    </w:p>
    <w:p w14:paraId="7348FC12" w14:textId="44DA765D" w:rsidR="0077240D" w:rsidRDefault="0077240D" w:rsidP="00982470">
      <w:pPr>
        <w:rPr>
          <w:lang w:val="en-GB" w:eastAsia="zh-CN"/>
        </w:rPr>
      </w:pPr>
      <w:r>
        <w:rPr>
          <w:lang w:val="en-GB" w:eastAsia="zh-CN"/>
        </w:rPr>
        <w:lastRenderedPageBreak/>
        <w:t>For Option 1 and 2, there is marginal spec impact.</w:t>
      </w:r>
      <w:r w:rsidR="00B15DF7">
        <w:rPr>
          <w:lang w:val="en-GB" w:eastAsia="zh-CN"/>
        </w:rPr>
        <w:t xml:space="preserve"> For Option 3, </w:t>
      </w:r>
      <w:r w:rsidR="00BC20EE">
        <w:rPr>
          <w:lang w:val="en-GB" w:eastAsia="zh-CN"/>
        </w:rPr>
        <w:t>we assume the second SSB in a slot</w:t>
      </w:r>
      <w:r w:rsidR="00B15DF7">
        <w:rPr>
          <w:lang w:val="en-GB" w:eastAsia="zh-CN"/>
        </w:rPr>
        <w:t xml:space="preserve"> </w:t>
      </w:r>
      <w:r w:rsidR="00B853AD">
        <w:rPr>
          <w:lang w:val="en-GB" w:eastAsia="zh-CN"/>
        </w:rPr>
        <w:t xml:space="preserve">is present </w:t>
      </w:r>
      <w:r w:rsidR="00B15DF7">
        <w:rPr>
          <w:lang w:val="en-GB" w:eastAsia="zh-CN"/>
        </w:rPr>
        <w:t>when we agreed the number of SSB candidate positions in RAN1#97</w:t>
      </w:r>
      <w:r w:rsidR="009248E8">
        <w:rPr>
          <w:lang w:val="en-GB" w:eastAsia="zh-CN"/>
        </w:rPr>
        <w:t xml:space="preserve">, so </w:t>
      </w:r>
      <w:r w:rsidR="00B853AD">
        <w:rPr>
          <w:lang w:val="en-GB" w:eastAsia="zh-CN"/>
        </w:rPr>
        <w:t>not supporting</w:t>
      </w:r>
      <w:r w:rsidR="00B15DF7">
        <w:rPr>
          <w:lang w:val="en-GB" w:eastAsia="zh-CN"/>
        </w:rPr>
        <w:t xml:space="preserve"> the second SSB in a slot will be controversial to the agreement on the number of SSB candidate positions. Therefore, we prefer Option 1 and Option 2.</w:t>
      </w:r>
    </w:p>
    <w:p w14:paraId="514E6D56" w14:textId="735AB5D6" w:rsidR="005C5C4C" w:rsidRDefault="00134683" w:rsidP="00982470">
      <w:pPr>
        <w:rPr>
          <w:lang w:val="en-GB" w:eastAsia="zh-CN"/>
        </w:rPr>
      </w:pPr>
      <w:r>
        <w:rPr>
          <w:lang w:val="en-GB" w:eastAsia="zh-CN"/>
        </w:rPr>
        <w:t>In Option 2, the SSB pattern of Case B is only supported for 30kHz SCS in R15, so it will lead to spec impact if the SSB pattern of Case B is introduced to 15kHz SCS. So, Option 2 may not be acceptable.</w:t>
      </w:r>
    </w:p>
    <w:p w14:paraId="79FED7A9" w14:textId="3FF57331" w:rsidR="00807873" w:rsidRDefault="009013B8" w:rsidP="00982470">
      <w:pPr>
        <w:rPr>
          <w:lang w:val="en-GB" w:eastAsia="zh-CN"/>
        </w:rPr>
      </w:pPr>
      <w:r>
        <w:rPr>
          <w:lang w:val="en-GB" w:eastAsia="zh-CN"/>
        </w:rPr>
        <w:t>For Op</w:t>
      </w:r>
      <w:r w:rsidR="00807873">
        <w:rPr>
          <w:lang w:val="en-GB" w:eastAsia="zh-CN"/>
        </w:rPr>
        <w:t>t</w:t>
      </w:r>
      <w:r>
        <w:rPr>
          <w:lang w:val="en-GB" w:eastAsia="zh-CN"/>
        </w:rPr>
        <w:t>i</w:t>
      </w:r>
      <w:r w:rsidR="00807873">
        <w:rPr>
          <w:lang w:val="en-GB" w:eastAsia="zh-CN"/>
        </w:rPr>
        <w:t>on 1, it is the legacy SSB pattern, but the half-slot</w:t>
      </w:r>
      <w:r>
        <w:rPr>
          <w:lang w:val="en-GB" w:eastAsia="zh-CN"/>
        </w:rPr>
        <w:t xml:space="preserve"> based</w:t>
      </w:r>
      <w:r w:rsidR="00807873">
        <w:rPr>
          <w:lang w:val="en-GB" w:eastAsia="zh-CN"/>
        </w:rPr>
        <w:t xml:space="preserve"> Type0-PDCCH associated to the</w:t>
      </w:r>
      <w:r>
        <w:rPr>
          <w:lang w:val="en-GB" w:eastAsia="zh-CN"/>
        </w:rPr>
        <w:t xml:space="preserve"> second SSB is the argued point</w:t>
      </w:r>
      <w:r w:rsidR="00D501C1">
        <w:rPr>
          <w:lang w:val="en-GB" w:eastAsia="zh-CN"/>
        </w:rPr>
        <w:t xml:space="preserve"> which blocks the progress</w:t>
      </w:r>
      <w:r>
        <w:rPr>
          <w:lang w:val="en-GB" w:eastAsia="zh-CN"/>
        </w:rPr>
        <w:t xml:space="preserve">. Hence, as a compromise way only the </w:t>
      </w:r>
      <w:r w:rsidR="00D922F7">
        <w:rPr>
          <w:lang w:val="en-GB" w:eastAsia="zh-CN"/>
        </w:rPr>
        <w:t xml:space="preserve">slot </w:t>
      </w:r>
      <w:r>
        <w:rPr>
          <w:lang w:val="en-GB" w:eastAsia="zh-CN"/>
        </w:rPr>
        <w:t xml:space="preserve">based Type0-PDCCH </w:t>
      </w:r>
      <w:r w:rsidR="00D501C1">
        <w:rPr>
          <w:lang w:val="en-GB" w:eastAsia="zh-CN"/>
        </w:rPr>
        <w:t xml:space="preserve">is supported </w:t>
      </w:r>
      <w:r>
        <w:rPr>
          <w:lang w:val="en-GB" w:eastAsia="zh-CN"/>
        </w:rPr>
        <w:t xml:space="preserve">on the basis of the legacy SSB pattern. </w:t>
      </w:r>
      <w:r w:rsidR="005E6BA0">
        <w:rPr>
          <w:lang w:val="en-GB" w:eastAsia="zh-CN"/>
        </w:rPr>
        <w:t xml:space="preserve">It is also understood that the </w:t>
      </w:r>
      <w:r w:rsidR="00D922F7">
        <w:rPr>
          <w:lang w:val="en-GB" w:eastAsia="zh-CN"/>
        </w:rPr>
        <w:t xml:space="preserve">slot </w:t>
      </w:r>
      <w:r w:rsidR="005E6BA0">
        <w:rPr>
          <w:lang w:val="en-GB" w:eastAsia="zh-CN"/>
        </w:rPr>
        <w:t>base Type0-PDCCH will lead to that gNB can only achieve TXOP at the beginning of a slot instead of a half</w:t>
      </w:r>
      <w:r w:rsidR="00D922F7">
        <w:rPr>
          <w:lang w:val="en-GB" w:eastAsia="zh-CN"/>
        </w:rPr>
        <w:t xml:space="preserve"> </w:t>
      </w:r>
      <w:r w:rsidR="005E6BA0">
        <w:rPr>
          <w:lang w:val="en-GB" w:eastAsia="zh-CN"/>
        </w:rPr>
        <w:t xml:space="preserve">slot. </w:t>
      </w:r>
      <w:r w:rsidR="00305ADA">
        <w:rPr>
          <w:lang w:val="en-GB" w:eastAsia="zh-CN"/>
        </w:rPr>
        <w:t>The more TXOP at gNB</w:t>
      </w:r>
      <w:r w:rsidR="005E6BA0">
        <w:rPr>
          <w:lang w:val="en-GB" w:eastAsia="zh-CN"/>
        </w:rPr>
        <w:t xml:space="preserve"> is also the reason why we decided to support the half-slot based Type0-PDCCH. But considering the current situation, perhaps we can only accept it.</w:t>
      </w:r>
      <w:r w:rsidR="00807873">
        <w:rPr>
          <w:lang w:val="en-GB" w:eastAsia="zh-CN"/>
        </w:rPr>
        <w:t xml:space="preserve"> </w:t>
      </w:r>
    </w:p>
    <w:p w14:paraId="71A055A4" w14:textId="51E3CFBF" w:rsidR="005C5C4C" w:rsidRPr="003B46CA" w:rsidRDefault="005C5C4C" w:rsidP="005C5C4C">
      <w:pPr>
        <w:jc w:val="left"/>
        <w:rPr>
          <w:b/>
          <w:i/>
          <w:lang w:eastAsia="zh-CN"/>
        </w:rPr>
      </w:pPr>
      <w:r w:rsidRPr="003B46CA">
        <w:rPr>
          <w:b/>
          <w:i/>
          <w:lang w:eastAsia="zh-CN"/>
        </w:rPr>
        <w:t xml:space="preserve">Proposal </w:t>
      </w:r>
      <w:r>
        <w:rPr>
          <w:b/>
          <w:i/>
          <w:lang w:eastAsia="zh-CN"/>
        </w:rPr>
        <w:t>1</w:t>
      </w:r>
      <w:r w:rsidRPr="003B46CA">
        <w:rPr>
          <w:b/>
          <w:i/>
          <w:lang w:eastAsia="zh-CN"/>
        </w:rPr>
        <w:t xml:space="preserve">: </w:t>
      </w:r>
      <w:r w:rsidR="009013B8">
        <w:rPr>
          <w:b/>
          <w:i/>
          <w:lang w:eastAsia="zh-CN"/>
        </w:rPr>
        <w:t>T</w:t>
      </w:r>
      <w:r w:rsidR="00CC3E46">
        <w:rPr>
          <w:b/>
          <w:i/>
          <w:lang w:eastAsia="zh-CN"/>
        </w:rPr>
        <w:t>he SSB pattern of Case A (15kHz SCS) and Case C (30kHz SCS) as defined in R15</w:t>
      </w:r>
      <w:r w:rsidR="009013B8">
        <w:rPr>
          <w:b/>
          <w:i/>
          <w:lang w:eastAsia="zh-CN"/>
        </w:rPr>
        <w:t xml:space="preserve"> </w:t>
      </w:r>
      <w:r w:rsidR="00305ADA">
        <w:rPr>
          <w:b/>
          <w:i/>
          <w:lang w:eastAsia="zh-CN"/>
        </w:rPr>
        <w:t>FR1 is supported</w:t>
      </w:r>
      <w:r w:rsidR="00CC3E46">
        <w:rPr>
          <w:b/>
          <w:i/>
          <w:lang w:eastAsia="zh-CN"/>
        </w:rPr>
        <w:t>.</w:t>
      </w:r>
    </w:p>
    <w:p w14:paraId="782E5309" w14:textId="77777777" w:rsidR="001B5B6A" w:rsidRPr="005C5C4C" w:rsidRDefault="001B5B6A" w:rsidP="00982470">
      <w:pPr>
        <w:rPr>
          <w:lang w:eastAsia="zh-CN"/>
        </w:rPr>
      </w:pPr>
    </w:p>
    <w:p w14:paraId="4A3A0BEF" w14:textId="4650FE42" w:rsidR="00F6149C" w:rsidRDefault="00F6149C" w:rsidP="001943BB">
      <w:pPr>
        <w:pStyle w:val="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62906299" w14:textId="64960D47" w:rsidR="009D0DD8" w:rsidRPr="00075929" w:rsidRDefault="009D0DD8" w:rsidP="009D0DD8">
      <w:pPr>
        <w:pStyle w:val="30"/>
        <w:rPr>
          <w:bCs/>
          <w:lang w:eastAsia="zh-CN"/>
        </w:rPr>
      </w:pPr>
      <w:r>
        <w:rPr>
          <w:lang w:eastAsia="zh-CN"/>
        </w:rPr>
        <w:t>Type0-PDCCH monitoring occasions in R15</w:t>
      </w:r>
    </w:p>
    <w:p w14:paraId="59737802" w14:textId="1402FB80" w:rsidR="009D0DD8" w:rsidRDefault="009D0DD8" w:rsidP="009D0DD8">
      <w:pPr>
        <w:rPr>
          <w:lang w:val="en-GB" w:eastAsia="zh-CN"/>
        </w:rPr>
      </w:pPr>
      <w:r>
        <w:rPr>
          <w:lang w:val="en-GB" w:eastAsia="zh-CN"/>
        </w:rPr>
        <w:t>Type0-PDCCH monitoring occasions are jointly determined by the value of M and O. The value of O means the slot-level offset between an SSB and a Type0-PDCCH monitoring</w:t>
      </w:r>
      <w:r w:rsidR="00166161">
        <w:rPr>
          <w:lang w:val="en-GB" w:eastAsia="zh-CN"/>
        </w:rPr>
        <w:t xml:space="preserve"> occasion associated to the SSB, and the value of M means the n</w:t>
      </w:r>
      <w:r w:rsidR="00166161" w:rsidRPr="00166161">
        <w:rPr>
          <w:lang w:val="en-GB" w:eastAsia="zh-CN"/>
        </w:rPr>
        <w:t xml:space="preserve">umber of </w:t>
      </w:r>
      <w:r w:rsidR="00166161">
        <w:rPr>
          <w:lang w:val="en-GB" w:eastAsia="zh-CN"/>
        </w:rPr>
        <w:t xml:space="preserve">non-overlapping Type0-PDCCH monitoring occasions </w:t>
      </w:r>
      <w:r w:rsidR="00166161" w:rsidRPr="00166161">
        <w:rPr>
          <w:lang w:val="en-GB" w:eastAsia="zh-CN"/>
        </w:rPr>
        <w:t xml:space="preserve"> per slot</w:t>
      </w:r>
      <w:r w:rsidR="00166161">
        <w:rPr>
          <w:lang w:val="en-GB" w:eastAsia="zh-CN"/>
        </w:rPr>
        <w:t>.</w:t>
      </w:r>
    </w:p>
    <w:tbl>
      <w:tblPr>
        <w:tblStyle w:val="ad"/>
        <w:tblW w:w="0" w:type="auto"/>
        <w:tblLook w:val="04A0" w:firstRow="1" w:lastRow="0" w:firstColumn="1" w:lastColumn="0" w:noHBand="0" w:noVBand="1"/>
      </w:tblPr>
      <w:tblGrid>
        <w:gridCol w:w="9307"/>
      </w:tblGrid>
      <w:tr w:rsidR="009D0DD8" w14:paraId="6A5ABDF8" w14:textId="77777777" w:rsidTr="00754F39">
        <w:tc>
          <w:tcPr>
            <w:tcW w:w="9307" w:type="dxa"/>
          </w:tcPr>
          <w:p w14:paraId="28E964AF" w14:textId="77777777" w:rsidR="009D0DD8" w:rsidRDefault="009D0DD8" w:rsidP="00754F39">
            <w:r w:rsidRPr="00B916EC">
              <w:t xml:space="preserve">For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zh-CN"/>
              </w:rPr>
              <w:drawing>
                <wp:inline distT="0" distB="0" distL="0" distR="0" wp14:anchorId="3CC02223" wp14:editId="31EA6D76">
                  <wp:extent cx="180975" cy="20002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916EC">
              <w:t xml:space="preserve">. For SS/PBCH block with index </w:t>
            </w:r>
            <w:r>
              <w:rPr>
                <w:noProof/>
                <w:position w:val="-6"/>
                <w:lang w:eastAsia="zh-CN"/>
              </w:rPr>
              <w:drawing>
                <wp:inline distT="0" distB="0" distL="0" distR="0" wp14:anchorId="09760C0E" wp14:editId="10B933CE">
                  <wp:extent cx="95250" cy="1809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the UE determines an index of slot </w:t>
            </w:r>
            <w:r>
              <w:rPr>
                <w:noProof/>
                <w:position w:val="-10"/>
                <w:lang w:eastAsia="zh-CN"/>
              </w:rPr>
              <w:drawing>
                <wp:inline distT="0" distB="0" distL="0" distR="0" wp14:anchorId="2C051A96" wp14:editId="5AD9C189">
                  <wp:extent cx="180975" cy="2000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916EC">
              <w:t xml:space="preserve"> as </w:t>
            </w:r>
            <w:r>
              <w:rPr>
                <w:noProof/>
                <w:position w:val="-10"/>
                <w:lang w:eastAsia="zh-CN"/>
              </w:rPr>
              <w:drawing>
                <wp:inline distT="0" distB="0" distL="0" distR="0" wp14:anchorId="6EE284D3" wp14:editId="030E8D9D">
                  <wp:extent cx="1733550" cy="2286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3550" cy="228600"/>
                          </a:xfrm>
                          <a:prstGeom prst="rect">
                            <a:avLst/>
                          </a:prstGeom>
                          <a:noFill/>
                          <a:ln>
                            <a:noFill/>
                          </a:ln>
                        </pic:spPr>
                      </pic:pic>
                    </a:graphicData>
                  </a:graphic>
                </wp:inline>
              </w:drawing>
            </w:r>
            <w:r w:rsidRPr="00B916EC">
              <w:t xml:space="preserve"> located in a frame with system frame number (SFN) </w:t>
            </w:r>
            <w:r>
              <w:rPr>
                <w:noProof/>
                <w:position w:val="-10"/>
                <w:lang w:eastAsia="zh-CN"/>
              </w:rPr>
              <w:drawing>
                <wp:inline distT="0" distB="0" distL="0" distR="0" wp14:anchorId="605B765B" wp14:editId="2FD8755A">
                  <wp:extent cx="323850" cy="18097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t xml:space="preserve"> </w:t>
            </w:r>
            <w:r w:rsidRPr="00B916EC">
              <w:t xml:space="preserve">satisfying </w:t>
            </w:r>
            <w:r>
              <w:rPr>
                <w:noProof/>
                <w:position w:val="-10"/>
                <w:lang w:eastAsia="zh-CN"/>
              </w:rPr>
              <w:drawing>
                <wp:inline distT="0" distB="0" distL="0" distR="0" wp14:anchorId="1E1AC494" wp14:editId="03F4352A">
                  <wp:extent cx="876300" cy="2000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4AA8461A" wp14:editId="349635FA">
                  <wp:extent cx="1924050" cy="2286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4050" cy="228600"/>
                          </a:xfrm>
                          <a:prstGeom prst="rect">
                            <a:avLst/>
                          </a:prstGeom>
                          <a:noFill/>
                          <a:ln>
                            <a:noFill/>
                          </a:ln>
                        </pic:spPr>
                      </pic:pic>
                    </a:graphicData>
                  </a:graphic>
                </wp:inline>
              </w:drawing>
            </w:r>
            <w:r w:rsidRPr="00B916EC">
              <w:t xml:space="preserve"> or in a frame with SFN satisfying </w:t>
            </w:r>
            <w:r>
              <w:rPr>
                <w:noProof/>
                <w:position w:val="-10"/>
                <w:lang w:eastAsia="zh-CN"/>
              </w:rPr>
              <w:drawing>
                <wp:inline distT="0" distB="0" distL="0" distR="0" wp14:anchorId="01A18C32" wp14:editId="2D8BFB82">
                  <wp:extent cx="819150" cy="200025"/>
                  <wp:effectExtent l="0" t="0" r="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150" cy="200025"/>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6E3C7D8C" wp14:editId="21A9489A">
                  <wp:extent cx="1828800" cy="2095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r>
            <w:r>
              <w:t xml:space="preserve">. </w:t>
            </w:r>
            <w:r>
              <w:rPr>
                <w:noProof/>
                <w:position w:val="-4"/>
                <w:lang w:eastAsia="zh-CN"/>
              </w:rPr>
              <w:drawing>
                <wp:inline distT="0" distB="0" distL="0" distR="0" wp14:anchorId="76530AFE" wp14:editId="6AD9A450">
                  <wp:extent cx="180975" cy="1333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t xml:space="preserve"> and </w:t>
            </w:r>
            <w:r>
              <w:rPr>
                <w:noProof/>
                <w:position w:val="-6"/>
                <w:lang w:eastAsia="zh-CN"/>
              </w:rPr>
              <w:drawing>
                <wp:inline distT="0" distB="0" distL="0" distR="0" wp14:anchorId="3A817C96" wp14:editId="14955326">
                  <wp:extent cx="180975" cy="1524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zh-CN"/>
              </w:rPr>
              <w:drawing>
                <wp:inline distT="0" distB="0" distL="0" distR="0" wp14:anchorId="3FA38550" wp14:editId="7F3E23DA">
                  <wp:extent cx="638175" cy="19050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Pr>
                <w:noProof/>
                <w:position w:val="-10"/>
                <w:lang w:eastAsia="zh-CN"/>
              </w:rPr>
              <w:drawing>
                <wp:inline distT="0" distB="0" distL="0" distR="0" wp14:anchorId="0DF26194" wp14:editId="26961627">
                  <wp:extent cx="180975" cy="1809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452D930C" w14:textId="77777777" w:rsidR="00166161" w:rsidRDefault="00166161" w:rsidP="00754F39">
            <w:r>
              <w:t>…</w:t>
            </w:r>
          </w:p>
          <w:p w14:paraId="006F1838" w14:textId="77777777" w:rsidR="00166161" w:rsidRPr="00B916EC" w:rsidRDefault="00166161" w:rsidP="00166161">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849"/>
              <w:gridCol w:w="3086"/>
              <w:gridCol w:w="929"/>
              <w:gridCol w:w="3225"/>
            </w:tblGrid>
            <w:tr w:rsidR="00166161" w:rsidRPr="00B916EC" w14:paraId="166A07F5" w14:textId="77777777" w:rsidTr="00754F39">
              <w:trPr>
                <w:cantSplit/>
              </w:trPr>
              <w:tc>
                <w:tcPr>
                  <w:tcW w:w="810" w:type="dxa"/>
                  <w:tcBorders>
                    <w:bottom w:val="double" w:sz="4" w:space="0" w:color="auto"/>
                    <w:right w:val="double" w:sz="4" w:space="0" w:color="auto"/>
                  </w:tcBorders>
                  <w:shd w:val="clear" w:color="auto" w:fill="E0E0E0"/>
                  <w:vAlign w:val="center"/>
                </w:tcPr>
                <w:p w14:paraId="4100BC30" w14:textId="77777777" w:rsidR="00166161" w:rsidRPr="00B916EC" w:rsidRDefault="00166161" w:rsidP="00166161">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54405ED8" w14:textId="77777777" w:rsidR="00166161" w:rsidRPr="00B916EC" w:rsidRDefault="00166161" w:rsidP="00166161">
                  <w:pPr>
                    <w:pStyle w:val="TAH"/>
                    <w:rPr>
                      <w:bCs/>
                      <w:lang w:val="en-US"/>
                    </w:rPr>
                  </w:pPr>
                  <w:r>
                    <w:rPr>
                      <w:noProof/>
                      <w:position w:val="-6"/>
                      <w:lang w:val="en-US" w:eastAsia="zh-CN"/>
                    </w:rPr>
                    <w:drawing>
                      <wp:inline distT="0" distB="0" distL="0" distR="0" wp14:anchorId="1B4A1318" wp14:editId="03CB4315">
                        <wp:extent cx="180975" cy="1524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44836EDE" w14:textId="77777777" w:rsidR="00166161" w:rsidRPr="00B916EC" w:rsidRDefault="00166161" w:rsidP="00166161">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014111CB" w14:textId="77777777" w:rsidR="00166161" w:rsidRPr="00B916EC" w:rsidRDefault="00166161" w:rsidP="00166161">
                  <w:pPr>
                    <w:pStyle w:val="TAH"/>
                    <w:rPr>
                      <w:bCs/>
                      <w:lang w:val="en-US"/>
                    </w:rPr>
                  </w:pPr>
                  <w:r>
                    <w:rPr>
                      <w:noProof/>
                      <w:position w:val="-4"/>
                      <w:lang w:val="en-US" w:eastAsia="zh-CN"/>
                    </w:rPr>
                    <w:drawing>
                      <wp:inline distT="0" distB="0" distL="0" distR="0" wp14:anchorId="27D93B6C" wp14:editId="53C959F4">
                        <wp:extent cx="180975" cy="15240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385455BD" w14:textId="77777777" w:rsidR="00166161" w:rsidRPr="00B916EC" w:rsidRDefault="00166161" w:rsidP="00166161">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166161" w:rsidRPr="00B916EC" w14:paraId="2A0B34E5" w14:textId="77777777" w:rsidTr="00754F39">
              <w:trPr>
                <w:cantSplit/>
              </w:trPr>
              <w:tc>
                <w:tcPr>
                  <w:tcW w:w="810" w:type="dxa"/>
                  <w:tcBorders>
                    <w:top w:val="double" w:sz="4" w:space="0" w:color="auto"/>
                    <w:right w:val="double" w:sz="4" w:space="0" w:color="auto"/>
                  </w:tcBorders>
                  <w:shd w:val="clear" w:color="auto" w:fill="auto"/>
                  <w:vAlign w:val="center"/>
                </w:tcPr>
                <w:p w14:paraId="7CC00E34" w14:textId="77777777" w:rsidR="00166161" w:rsidRPr="00B916EC" w:rsidRDefault="00166161" w:rsidP="00166161">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6EEDD6AD" w14:textId="77777777" w:rsidR="00166161" w:rsidRPr="00B916EC" w:rsidRDefault="00166161" w:rsidP="00166161">
                  <w:pPr>
                    <w:pStyle w:val="TAC"/>
                    <w:rPr>
                      <w:lang w:val="en-US"/>
                    </w:rPr>
                  </w:pPr>
                  <w:r w:rsidRPr="00B916EC">
                    <w:rPr>
                      <w:rStyle w:val="af1"/>
                      <w:rFonts w:cs="Arial"/>
                      <w:szCs w:val="18"/>
                    </w:rPr>
                    <w:t>0</w:t>
                  </w:r>
                </w:p>
              </w:tc>
              <w:tc>
                <w:tcPr>
                  <w:tcW w:w="3420" w:type="dxa"/>
                  <w:tcBorders>
                    <w:top w:val="double" w:sz="4" w:space="0" w:color="auto"/>
                  </w:tcBorders>
                  <w:vAlign w:val="center"/>
                </w:tcPr>
                <w:p w14:paraId="3551995E" w14:textId="77777777" w:rsidR="00166161" w:rsidRPr="00B916EC" w:rsidRDefault="00166161" w:rsidP="00166161">
                  <w:pPr>
                    <w:pStyle w:val="TAC"/>
                    <w:rPr>
                      <w:lang w:val="en-US"/>
                    </w:rPr>
                  </w:pPr>
                  <w:r w:rsidRPr="00B916EC">
                    <w:rPr>
                      <w:rStyle w:val="af1"/>
                      <w:rFonts w:cs="Arial"/>
                      <w:szCs w:val="18"/>
                    </w:rPr>
                    <w:t>1</w:t>
                  </w:r>
                </w:p>
              </w:tc>
              <w:tc>
                <w:tcPr>
                  <w:tcW w:w="990" w:type="dxa"/>
                  <w:tcBorders>
                    <w:top w:val="double" w:sz="4" w:space="0" w:color="auto"/>
                  </w:tcBorders>
                  <w:vAlign w:val="center"/>
                </w:tcPr>
                <w:p w14:paraId="167581FE" w14:textId="77777777" w:rsidR="00166161" w:rsidRPr="00B916EC" w:rsidRDefault="00166161" w:rsidP="00166161">
                  <w:pPr>
                    <w:pStyle w:val="TAC"/>
                    <w:rPr>
                      <w:lang w:val="en-US"/>
                    </w:rPr>
                  </w:pPr>
                  <w:r w:rsidRPr="00B916EC">
                    <w:rPr>
                      <w:rStyle w:val="af1"/>
                      <w:rFonts w:cs="Arial"/>
                      <w:szCs w:val="18"/>
                    </w:rPr>
                    <w:t>1</w:t>
                  </w:r>
                </w:p>
              </w:tc>
              <w:tc>
                <w:tcPr>
                  <w:tcW w:w="3539" w:type="dxa"/>
                  <w:tcBorders>
                    <w:top w:val="double" w:sz="4" w:space="0" w:color="auto"/>
                  </w:tcBorders>
                  <w:vAlign w:val="center"/>
                </w:tcPr>
                <w:p w14:paraId="3508B4C2" w14:textId="77777777" w:rsidR="00166161" w:rsidRPr="00B916EC" w:rsidRDefault="00166161" w:rsidP="00166161">
                  <w:pPr>
                    <w:pStyle w:val="TAC"/>
                    <w:rPr>
                      <w:lang w:val="en-US"/>
                    </w:rPr>
                  </w:pPr>
                  <w:r w:rsidRPr="00B916EC">
                    <w:rPr>
                      <w:rStyle w:val="af1"/>
                      <w:rFonts w:cs="Arial"/>
                      <w:szCs w:val="18"/>
                    </w:rPr>
                    <w:t>0</w:t>
                  </w:r>
                </w:p>
              </w:tc>
            </w:tr>
            <w:tr w:rsidR="00166161" w:rsidRPr="00B916EC" w14:paraId="4699F7A0" w14:textId="77777777" w:rsidTr="00754F39">
              <w:trPr>
                <w:cantSplit/>
              </w:trPr>
              <w:tc>
                <w:tcPr>
                  <w:tcW w:w="810" w:type="dxa"/>
                  <w:tcBorders>
                    <w:right w:val="double" w:sz="4" w:space="0" w:color="auto"/>
                  </w:tcBorders>
                  <w:shd w:val="clear" w:color="auto" w:fill="auto"/>
                  <w:vAlign w:val="center"/>
                </w:tcPr>
                <w:p w14:paraId="0AF8F46F" w14:textId="77777777" w:rsidR="00166161" w:rsidRPr="00B916EC" w:rsidRDefault="00166161" w:rsidP="00166161">
                  <w:pPr>
                    <w:pStyle w:val="TAC"/>
                    <w:rPr>
                      <w:lang w:val="en-US"/>
                    </w:rPr>
                  </w:pPr>
                  <w:r w:rsidRPr="00B916EC">
                    <w:rPr>
                      <w:lang w:val="en-US"/>
                    </w:rPr>
                    <w:t>1</w:t>
                  </w:r>
                </w:p>
              </w:tc>
              <w:tc>
                <w:tcPr>
                  <w:tcW w:w="900" w:type="dxa"/>
                  <w:tcBorders>
                    <w:left w:val="double" w:sz="4" w:space="0" w:color="auto"/>
                  </w:tcBorders>
                  <w:vAlign w:val="center"/>
                </w:tcPr>
                <w:p w14:paraId="0BC6057E" w14:textId="77777777" w:rsidR="00166161" w:rsidRPr="00B916EC" w:rsidRDefault="00166161" w:rsidP="00166161">
                  <w:pPr>
                    <w:pStyle w:val="TAC"/>
                    <w:rPr>
                      <w:lang w:val="en-US"/>
                    </w:rPr>
                  </w:pPr>
                  <w:r w:rsidRPr="00B916EC">
                    <w:rPr>
                      <w:rStyle w:val="af1"/>
                      <w:rFonts w:cs="Arial"/>
                      <w:szCs w:val="18"/>
                    </w:rPr>
                    <w:t>0</w:t>
                  </w:r>
                </w:p>
              </w:tc>
              <w:tc>
                <w:tcPr>
                  <w:tcW w:w="3420" w:type="dxa"/>
                  <w:vAlign w:val="center"/>
                </w:tcPr>
                <w:p w14:paraId="46CD6AF8" w14:textId="77777777" w:rsidR="00166161" w:rsidRPr="00B916EC" w:rsidRDefault="00166161" w:rsidP="00166161">
                  <w:pPr>
                    <w:pStyle w:val="TAC"/>
                    <w:rPr>
                      <w:lang w:val="en-US"/>
                    </w:rPr>
                  </w:pPr>
                  <w:r w:rsidRPr="00B916EC">
                    <w:rPr>
                      <w:rStyle w:val="af1"/>
                      <w:rFonts w:cs="Arial"/>
                      <w:szCs w:val="18"/>
                    </w:rPr>
                    <w:t>2</w:t>
                  </w:r>
                </w:p>
              </w:tc>
              <w:tc>
                <w:tcPr>
                  <w:tcW w:w="990" w:type="dxa"/>
                  <w:vAlign w:val="center"/>
                </w:tcPr>
                <w:p w14:paraId="518D8EC6" w14:textId="77777777" w:rsidR="00166161" w:rsidRPr="00B916EC" w:rsidRDefault="00166161" w:rsidP="00166161">
                  <w:pPr>
                    <w:pStyle w:val="TAC"/>
                    <w:rPr>
                      <w:lang w:val="en-US"/>
                    </w:rPr>
                  </w:pPr>
                  <w:r w:rsidRPr="00B916EC">
                    <w:rPr>
                      <w:rStyle w:val="af1"/>
                      <w:rFonts w:cs="Arial"/>
                      <w:szCs w:val="18"/>
                    </w:rPr>
                    <w:t>1</w:t>
                  </w:r>
                  <w:r>
                    <w:rPr>
                      <w:rStyle w:val="af1"/>
                      <w:rFonts w:cs="Arial"/>
                      <w:szCs w:val="18"/>
                    </w:rPr>
                    <w:t>/2</w:t>
                  </w:r>
                </w:p>
              </w:tc>
              <w:tc>
                <w:tcPr>
                  <w:tcW w:w="3539" w:type="dxa"/>
                  <w:vAlign w:val="center"/>
                </w:tcPr>
                <w:p w14:paraId="3EAB243C" w14:textId="77777777" w:rsidR="00166161" w:rsidRPr="00B916EC" w:rsidRDefault="00166161" w:rsidP="00166161">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E8CB690" wp14:editId="274492BF">
                        <wp:extent cx="95250" cy="180975"/>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0CBE7A8A" wp14:editId="026FA8BF">
                        <wp:extent cx="495300" cy="2286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10A96C19" wp14:editId="4EA4C437">
                        <wp:extent cx="95250" cy="18097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166161" w:rsidRPr="00B916EC" w14:paraId="5CF693E0" w14:textId="77777777" w:rsidTr="00754F39">
              <w:trPr>
                <w:cantSplit/>
              </w:trPr>
              <w:tc>
                <w:tcPr>
                  <w:tcW w:w="810" w:type="dxa"/>
                  <w:tcBorders>
                    <w:right w:val="double" w:sz="4" w:space="0" w:color="auto"/>
                  </w:tcBorders>
                  <w:shd w:val="clear" w:color="auto" w:fill="auto"/>
                  <w:vAlign w:val="center"/>
                </w:tcPr>
                <w:p w14:paraId="1BBD8932" w14:textId="77777777" w:rsidR="00166161" w:rsidRPr="00B916EC" w:rsidRDefault="00166161" w:rsidP="00166161">
                  <w:pPr>
                    <w:pStyle w:val="TAC"/>
                  </w:pPr>
                  <w:r w:rsidRPr="00B916EC">
                    <w:t>2</w:t>
                  </w:r>
                </w:p>
              </w:tc>
              <w:tc>
                <w:tcPr>
                  <w:tcW w:w="900" w:type="dxa"/>
                  <w:tcBorders>
                    <w:left w:val="double" w:sz="4" w:space="0" w:color="auto"/>
                  </w:tcBorders>
                  <w:vAlign w:val="center"/>
                </w:tcPr>
                <w:p w14:paraId="5145155C" w14:textId="77777777" w:rsidR="00166161" w:rsidRPr="00B916EC" w:rsidRDefault="00166161" w:rsidP="00166161">
                  <w:pPr>
                    <w:pStyle w:val="TAC"/>
                  </w:pPr>
                  <w:r w:rsidRPr="00B916EC">
                    <w:rPr>
                      <w:rStyle w:val="af1"/>
                      <w:rFonts w:cs="Arial"/>
                      <w:szCs w:val="18"/>
                    </w:rPr>
                    <w:t>2</w:t>
                  </w:r>
                </w:p>
              </w:tc>
              <w:tc>
                <w:tcPr>
                  <w:tcW w:w="3420" w:type="dxa"/>
                  <w:vAlign w:val="center"/>
                </w:tcPr>
                <w:p w14:paraId="62514E39" w14:textId="77777777" w:rsidR="00166161" w:rsidRPr="00B916EC" w:rsidRDefault="00166161" w:rsidP="00166161">
                  <w:pPr>
                    <w:pStyle w:val="TAC"/>
                  </w:pPr>
                  <w:r w:rsidRPr="00B916EC">
                    <w:rPr>
                      <w:rStyle w:val="af1"/>
                      <w:rFonts w:cs="Arial"/>
                      <w:szCs w:val="18"/>
                    </w:rPr>
                    <w:t>1</w:t>
                  </w:r>
                </w:p>
              </w:tc>
              <w:tc>
                <w:tcPr>
                  <w:tcW w:w="990" w:type="dxa"/>
                  <w:vAlign w:val="center"/>
                </w:tcPr>
                <w:p w14:paraId="6432DECF" w14:textId="77777777" w:rsidR="00166161" w:rsidRPr="00B916EC" w:rsidRDefault="00166161" w:rsidP="00166161">
                  <w:pPr>
                    <w:pStyle w:val="TAC"/>
                  </w:pPr>
                  <w:r w:rsidRPr="00B916EC">
                    <w:rPr>
                      <w:rStyle w:val="af1"/>
                      <w:rFonts w:cs="Arial"/>
                      <w:szCs w:val="18"/>
                    </w:rPr>
                    <w:t>1</w:t>
                  </w:r>
                </w:p>
              </w:tc>
              <w:tc>
                <w:tcPr>
                  <w:tcW w:w="3539" w:type="dxa"/>
                  <w:vAlign w:val="center"/>
                </w:tcPr>
                <w:p w14:paraId="0E9A9FF1" w14:textId="77777777" w:rsidR="00166161" w:rsidRPr="00B916EC" w:rsidRDefault="00166161" w:rsidP="00166161">
                  <w:pPr>
                    <w:pStyle w:val="TAC"/>
                  </w:pPr>
                  <w:r w:rsidRPr="00B916EC">
                    <w:rPr>
                      <w:rStyle w:val="af1"/>
                      <w:rFonts w:cs="Arial"/>
                      <w:szCs w:val="18"/>
                    </w:rPr>
                    <w:t>0</w:t>
                  </w:r>
                </w:p>
              </w:tc>
            </w:tr>
            <w:tr w:rsidR="00166161" w:rsidRPr="00B916EC" w14:paraId="20F2FCD3" w14:textId="77777777" w:rsidTr="00754F39">
              <w:trPr>
                <w:cantSplit/>
              </w:trPr>
              <w:tc>
                <w:tcPr>
                  <w:tcW w:w="810" w:type="dxa"/>
                  <w:tcBorders>
                    <w:right w:val="double" w:sz="4" w:space="0" w:color="auto"/>
                  </w:tcBorders>
                  <w:shd w:val="clear" w:color="auto" w:fill="auto"/>
                  <w:vAlign w:val="center"/>
                </w:tcPr>
                <w:p w14:paraId="7A93E278" w14:textId="77777777" w:rsidR="00166161" w:rsidRPr="00B916EC" w:rsidRDefault="00166161" w:rsidP="00166161">
                  <w:pPr>
                    <w:pStyle w:val="TAC"/>
                  </w:pPr>
                  <w:r w:rsidRPr="00B916EC">
                    <w:t>3</w:t>
                  </w:r>
                </w:p>
              </w:tc>
              <w:tc>
                <w:tcPr>
                  <w:tcW w:w="900" w:type="dxa"/>
                  <w:tcBorders>
                    <w:left w:val="double" w:sz="4" w:space="0" w:color="auto"/>
                  </w:tcBorders>
                  <w:vAlign w:val="center"/>
                </w:tcPr>
                <w:p w14:paraId="16641D97" w14:textId="77777777" w:rsidR="00166161" w:rsidRPr="00B916EC" w:rsidRDefault="00166161" w:rsidP="00166161">
                  <w:pPr>
                    <w:pStyle w:val="TAC"/>
                  </w:pPr>
                  <w:r w:rsidRPr="00B916EC">
                    <w:rPr>
                      <w:rStyle w:val="af1"/>
                      <w:rFonts w:cs="Arial"/>
                      <w:szCs w:val="18"/>
                    </w:rPr>
                    <w:t>2</w:t>
                  </w:r>
                </w:p>
              </w:tc>
              <w:tc>
                <w:tcPr>
                  <w:tcW w:w="3420" w:type="dxa"/>
                  <w:vAlign w:val="center"/>
                </w:tcPr>
                <w:p w14:paraId="19CFF769" w14:textId="77777777" w:rsidR="00166161" w:rsidRPr="00B916EC" w:rsidRDefault="00166161" w:rsidP="00166161">
                  <w:pPr>
                    <w:pStyle w:val="TAC"/>
                  </w:pPr>
                  <w:r w:rsidRPr="00B916EC">
                    <w:rPr>
                      <w:rStyle w:val="af1"/>
                      <w:rFonts w:cs="Arial"/>
                      <w:szCs w:val="18"/>
                    </w:rPr>
                    <w:t>2</w:t>
                  </w:r>
                </w:p>
              </w:tc>
              <w:tc>
                <w:tcPr>
                  <w:tcW w:w="990" w:type="dxa"/>
                  <w:vAlign w:val="center"/>
                </w:tcPr>
                <w:p w14:paraId="5A532A8B" w14:textId="77777777" w:rsidR="00166161" w:rsidRPr="00B916EC" w:rsidRDefault="00166161" w:rsidP="00166161">
                  <w:pPr>
                    <w:pStyle w:val="TAC"/>
                  </w:pPr>
                  <w:r w:rsidRPr="00B916EC">
                    <w:rPr>
                      <w:rStyle w:val="af1"/>
                      <w:rFonts w:cs="Arial"/>
                      <w:szCs w:val="18"/>
                    </w:rPr>
                    <w:t>1</w:t>
                  </w:r>
                  <w:r>
                    <w:rPr>
                      <w:rStyle w:val="af1"/>
                      <w:rFonts w:cs="Arial"/>
                      <w:szCs w:val="18"/>
                    </w:rPr>
                    <w:t>/2</w:t>
                  </w:r>
                </w:p>
              </w:tc>
              <w:tc>
                <w:tcPr>
                  <w:tcW w:w="3539" w:type="dxa"/>
                  <w:vAlign w:val="center"/>
                </w:tcPr>
                <w:p w14:paraId="43940790" w14:textId="77777777" w:rsidR="00166161" w:rsidRPr="00B916EC" w:rsidRDefault="00166161" w:rsidP="00166161">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22084740" wp14:editId="32A230DA">
                        <wp:extent cx="95250" cy="1809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1338E36E" wp14:editId="0879AA56">
                        <wp:extent cx="495300" cy="228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3E8861A3" wp14:editId="11166D21">
                        <wp:extent cx="95250" cy="180975"/>
                        <wp:effectExtent l="0" t="0" r="0"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166161" w:rsidRPr="00B916EC" w14:paraId="6238D4B2" w14:textId="77777777" w:rsidTr="00754F39">
              <w:trPr>
                <w:cantSplit/>
              </w:trPr>
              <w:tc>
                <w:tcPr>
                  <w:tcW w:w="810" w:type="dxa"/>
                  <w:tcBorders>
                    <w:right w:val="double" w:sz="4" w:space="0" w:color="auto"/>
                  </w:tcBorders>
                  <w:shd w:val="clear" w:color="auto" w:fill="auto"/>
                  <w:vAlign w:val="center"/>
                </w:tcPr>
                <w:p w14:paraId="24D9F881" w14:textId="77777777" w:rsidR="00166161" w:rsidRPr="00B916EC" w:rsidRDefault="00166161" w:rsidP="00166161">
                  <w:pPr>
                    <w:pStyle w:val="TAC"/>
                  </w:pPr>
                  <w:r w:rsidRPr="00B916EC">
                    <w:t>4</w:t>
                  </w:r>
                </w:p>
              </w:tc>
              <w:tc>
                <w:tcPr>
                  <w:tcW w:w="900" w:type="dxa"/>
                  <w:tcBorders>
                    <w:left w:val="double" w:sz="4" w:space="0" w:color="auto"/>
                  </w:tcBorders>
                  <w:vAlign w:val="center"/>
                </w:tcPr>
                <w:p w14:paraId="591F3C23" w14:textId="77777777" w:rsidR="00166161" w:rsidRPr="00B916EC" w:rsidRDefault="00166161" w:rsidP="00166161">
                  <w:pPr>
                    <w:pStyle w:val="TAC"/>
                  </w:pPr>
                  <w:r w:rsidRPr="00B916EC">
                    <w:rPr>
                      <w:rStyle w:val="af1"/>
                      <w:rFonts w:cs="Arial"/>
                      <w:szCs w:val="18"/>
                    </w:rPr>
                    <w:t>5</w:t>
                  </w:r>
                </w:p>
              </w:tc>
              <w:tc>
                <w:tcPr>
                  <w:tcW w:w="3420" w:type="dxa"/>
                  <w:vAlign w:val="center"/>
                </w:tcPr>
                <w:p w14:paraId="1E52EB4D" w14:textId="77777777" w:rsidR="00166161" w:rsidRPr="00B916EC" w:rsidRDefault="00166161" w:rsidP="00166161">
                  <w:pPr>
                    <w:pStyle w:val="TAC"/>
                  </w:pPr>
                  <w:r w:rsidRPr="00B916EC">
                    <w:rPr>
                      <w:rStyle w:val="af1"/>
                      <w:rFonts w:cs="Arial"/>
                      <w:szCs w:val="18"/>
                    </w:rPr>
                    <w:t>1</w:t>
                  </w:r>
                </w:p>
              </w:tc>
              <w:tc>
                <w:tcPr>
                  <w:tcW w:w="990" w:type="dxa"/>
                  <w:vAlign w:val="center"/>
                </w:tcPr>
                <w:p w14:paraId="6E19A19E" w14:textId="77777777" w:rsidR="00166161" w:rsidRPr="00B916EC" w:rsidRDefault="00166161" w:rsidP="00166161">
                  <w:pPr>
                    <w:pStyle w:val="TAC"/>
                  </w:pPr>
                  <w:r w:rsidRPr="00B916EC">
                    <w:rPr>
                      <w:rStyle w:val="af1"/>
                      <w:rFonts w:cs="Arial"/>
                      <w:szCs w:val="18"/>
                    </w:rPr>
                    <w:t>1</w:t>
                  </w:r>
                </w:p>
              </w:tc>
              <w:tc>
                <w:tcPr>
                  <w:tcW w:w="3539" w:type="dxa"/>
                  <w:vAlign w:val="center"/>
                </w:tcPr>
                <w:p w14:paraId="685A1086" w14:textId="77777777" w:rsidR="00166161" w:rsidRPr="00B916EC" w:rsidRDefault="00166161" w:rsidP="00166161">
                  <w:pPr>
                    <w:pStyle w:val="TAC"/>
                  </w:pPr>
                  <w:r w:rsidRPr="00B916EC">
                    <w:rPr>
                      <w:rStyle w:val="af1"/>
                      <w:rFonts w:cs="Arial"/>
                      <w:szCs w:val="18"/>
                    </w:rPr>
                    <w:t>0</w:t>
                  </w:r>
                </w:p>
              </w:tc>
            </w:tr>
            <w:tr w:rsidR="00166161" w:rsidRPr="00B916EC" w14:paraId="2540E0F5" w14:textId="77777777" w:rsidTr="00754F39">
              <w:trPr>
                <w:cantSplit/>
              </w:trPr>
              <w:tc>
                <w:tcPr>
                  <w:tcW w:w="810" w:type="dxa"/>
                  <w:tcBorders>
                    <w:right w:val="double" w:sz="4" w:space="0" w:color="auto"/>
                  </w:tcBorders>
                  <w:shd w:val="clear" w:color="auto" w:fill="auto"/>
                  <w:vAlign w:val="center"/>
                </w:tcPr>
                <w:p w14:paraId="39449FB5" w14:textId="77777777" w:rsidR="00166161" w:rsidRPr="00B916EC" w:rsidRDefault="00166161" w:rsidP="00166161">
                  <w:pPr>
                    <w:pStyle w:val="TAC"/>
                  </w:pPr>
                  <w:r w:rsidRPr="00B916EC">
                    <w:t>5</w:t>
                  </w:r>
                </w:p>
              </w:tc>
              <w:tc>
                <w:tcPr>
                  <w:tcW w:w="900" w:type="dxa"/>
                  <w:tcBorders>
                    <w:left w:val="double" w:sz="4" w:space="0" w:color="auto"/>
                  </w:tcBorders>
                  <w:vAlign w:val="center"/>
                </w:tcPr>
                <w:p w14:paraId="18AFC3F0" w14:textId="77777777" w:rsidR="00166161" w:rsidRPr="00B916EC" w:rsidRDefault="00166161" w:rsidP="00166161">
                  <w:pPr>
                    <w:pStyle w:val="TAC"/>
                  </w:pPr>
                  <w:r w:rsidRPr="00B916EC">
                    <w:rPr>
                      <w:rStyle w:val="af1"/>
                      <w:rFonts w:cs="Arial"/>
                      <w:szCs w:val="18"/>
                    </w:rPr>
                    <w:t>5</w:t>
                  </w:r>
                </w:p>
              </w:tc>
              <w:tc>
                <w:tcPr>
                  <w:tcW w:w="3420" w:type="dxa"/>
                  <w:vAlign w:val="center"/>
                </w:tcPr>
                <w:p w14:paraId="29FC9838" w14:textId="77777777" w:rsidR="00166161" w:rsidRPr="00B916EC" w:rsidRDefault="00166161" w:rsidP="00166161">
                  <w:pPr>
                    <w:pStyle w:val="TAC"/>
                  </w:pPr>
                  <w:r w:rsidRPr="00B916EC">
                    <w:rPr>
                      <w:rStyle w:val="af1"/>
                      <w:rFonts w:cs="Arial"/>
                      <w:szCs w:val="18"/>
                    </w:rPr>
                    <w:t>2</w:t>
                  </w:r>
                </w:p>
              </w:tc>
              <w:tc>
                <w:tcPr>
                  <w:tcW w:w="990" w:type="dxa"/>
                  <w:vAlign w:val="center"/>
                </w:tcPr>
                <w:p w14:paraId="5A686180" w14:textId="77777777" w:rsidR="00166161" w:rsidRPr="00B916EC" w:rsidRDefault="00166161" w:rsidP="00166161">
                  <w:pPr>
                    <w:pStyle w:val="TAC"/>
                  </w:pPr>
                  <w:r w:rsidRPr="00B916EC">
                    <w:rPr>
                      <w:rStyle w:val="af1"/>
                      <w:rFonts w:cs="Arial"/>
                      <w:szCs w:val="18"/>
                    </w:rPr>
                    <w:t>1</w:t>
                  </w:r>
                  <w:r>
                    <w:rPr>
                      <w:rStyle w:val="af1"/>
                      <w:rFonts w:cs="Arial"/>
                      <w:szCs w:val="18"/>
                    </w:rPr>
                    <w:t>/2</w:t>
                  </w:r>
                </w:p>
              </w:tc>
              <w:tc>
                <w:tcPr>
                  <w:tcW w:w="3539" w:type="dxa"/>
                  <w:vAlign w:val="center"/>
                </w:tcPr>
                <w:p w14:paraId="71715E70" w14:textId="77777777" w:rsidR="00166161" w:rsidRPr="00B916EC" w:rsidRDefault="00166161" w:rsidP="00166161">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24654655" wp14:editId="5C47FF52">
                        <wp:extent cx="95250" cy="180975"/>
                        <wp:effectExtent l="0" t="0" r="0"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511AE1D4" wp14:editId="0F565138">
                        <wp:extent cx="495300" cy="2286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7D768497" wp14:editId="46C99E59">
                        <wp:extent cx="9525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166161" w:rsidRPr="00B916EC" w14:paraId="390A42B0" w14:textId="77777777" w:rsidTr="00754F39">
              <w:trPr>
                <w:cantSplit/>
              </w:trPr>
              <w:tc>
                <w:tcPr>
                  <w:tcW w:w="810" w:type="dxa"/>
                  <w:tcBorders>
                    <w:right w:val="double" w:sz="4" w:space="0" w:color="auto"/>
                  </w:tcBorders>
                  <w:shd w:val="clear" w:color="auto" w:fill="auto"/>
                  <w:vAlign w:val="center"/>
                </w:tcPr>
                <w:p w14:paraId="4502CAA1" w14:textId="77777777" w:rsidR="00166161" w:rsidRPr="00B916EC" w:rsidRDefault="00166161" w:rsidP="00166161">
                  <w:pPr>
                    <w:pStyle w:val="TAC"/>
                  </w:pPr>
                  <w:r w:rsidRPr="00B916EC">
                    <w:t>6</w:t>
                  </w:r>
                </w:p>
              </w:tc>
              <w:tc>
                <w:tcPr>
                  <w:tcW w:w="900" w:type="dxa"/>
                  <w:tcBorders>
                    <w:left w:val="double" w:sz="4" w:space="0" w:color="auto"/>
                  </w:tcBorders>
                  <w:vAlign w:val="center"/>
                </w:tcPr>
                <w:p w14:paraId="17246219" w14:textId="77777777" w:rsidR="00166161" w:rsidRPr="00B916EC" w:rsidRDefault="00166161" w:rsidP="00166161">
                  <w:pPr>
                    <w:pStyle w:val="TAC"/>
                  </w:pPr>
                  <w:r w:rsidRPr="00B916EC">
                    <w:rPr>
                      <w:rStyle w:val="af1"/>
                      <w:rFonts w:cs="Arial"/>
                      <w:szCs w:val="18"/>
                    </w:rPr>
                    <w:t>7</w:t>
                  </w:r>
                </w:p>
              </w:tc>
              <w:tc>
                <w:tcPr>
                  <w:tcW w:w="3420" w:type="dxa"/>
                  <w:vAlign w:val="center"/>
                </w:tcPr>
                <w:p w14:paraId="69D42A3A" w14:textId="77777777" w:rsidR="00166161" w:rsidRPr="00B916EC" w:rsidRDefault="00166161" w:rsidP="00166161">
                  <w:pPr>
                    <w:pStyle w:val="TAC"/>
                  </w:pPr>
                  <w:r w:rsidRPr="00B916EC">
                    <w:rPr>
                      <w:rStyle w:val="af1"/>
                      <w:rFonts w:cs="Arial"/>
                      <w:szCs w:val="18"/>
                    </w:rPr>
                    <w:t>1</w:t>
                  </w:r>
                </w:p>
              </w:tc>
              <w:tc>
                <w:tcPr>
                  <w:tcW w:w="990" w:type="dxa"/>
                  <w:vAlign w:val="center"/>
                </w:tcPr>
                <w:p w14:paraId="0B64E869" w14:textId="77777777" w:rsidR="00166161" w:rsidRPr="00B916EC" w:rsidRDefault="00166161" w:rsidP="00166161">
                  <w:pPr>
                    <w:pStyle w:val="TAC"/>
                  </w:pPr>
                  <w:r w:rsidRPr="00B916EC">
                    <w:rPr>
                      <w:rStyle w:val="af1"/>
                      <w:rFonts w:cs="Arial"/>
                      <w:szCs w:val="18"/>
                    </w:rPr>
                    <w:t>1</w:t>
                  </w:r>
                </w:p>
              </w:tc>
              <w:tc>
                <w:tcPr>
                  <w:tcW w:w="3539" w:type="dxa"/>
                  <w:vAlign w:val="center"/>
                </w:tcPr>
                <w:p w14:paraId="3934C8DB" w14:textId="77777777" w:rsidR="00166161" w:rsidRPr="00B916EC" w:rsidRDefault="00166161" w:rsidP="00166161">
                  <w:pPr>
                    <w:pStyle w:val="TAC"/>
                  </w:pPr>
                  <w:r w:rsidRPr="00B916EC">
                    <w:rPr>
                      <w:rStyle w:val="af1"/>
                      <w:rFonts w:cs="Arial"/>
                      <w:szCs w:val="18"/>
                    </w:rPr>
                    <w:t>0</w:t>
                  </w:r>
                </w:p>
              </w:tc>
            </w:tr>
            <w:tr w:rsidR="00166161" w:rsidRPr="00B916EC" w14:paraId="0682AAC4" w14:textId="77777777" w:rsidTr="00754F39">
              <w:trPr>
                <w:cantSplit/>
              </w:trPr>
              <w:tc>
                <w:tcPr>
                  <w:tcW w:w="810" w:type="dxa"/>
                  <w:tcBorders>
                    <w:right w:val="double" w:sz="4" w:space="0" w:color="auto"/>
                  </w:tcBorders>
                  <w:shd w:val="clear" w:color="auto" w:fill="auto"/>
                  <w:vAlign w:val="center"/>
                </w:tcPr>
                <w:p w14:paraId="59AD3E91" w14:textId="77777777" w:rsidR="00166161" w:rsidRPr="00B916EC" w:rsidRDefault="00166161" w:rsidP="00166161">
                  <w:pPr>
                    <w:pStyle w:val="TAC"/>
                  </w:pPr>
                  <w:r w:rsidRPr="00B916EC">
                    <w:t>7</w:t>
                  </w:r>
                </w:p>
              </w:tc>
              <w:tc>
                <w:tcPr>
                  <w:tcW w:w="900" w:type="dxa"/>
                  <w:tcBorders>
                    <w:left w:val="double" w:sz="4" w:space="0" w:color="auto"/>
                  </w:tcBorders>
                  <w:vAlign w:val="center"/>
                </w:tcPr>
                <w:p w14:paraId="66461857" w14:textId="77777777" w:rsidR="00166161" w:rsidRPr="00B916EC" w:rsidRDefault="00166161" w:rsidP="00166161">
                  <w:pPr>
                    <w:pStyle w:val="TAC"/>
                  </w:pPr>
                  <w:r w:rsidRPr="00B916EC">
                    <w:rPr>
                      <w:rStyle w:val="af1"/>
                      <w:rFonts w:cs="Arial"/>
                      <w:szCs w:val="18"/>
                    </w:rPr>
                    <w:t>7</w:t>
                  </w:r>
                </w:p>
              </w:tc>
              <w:tc>
                <w:tcPr>
                  <w:tcW w:w="3420" w:type="dxa"/>
                  <w:vAlign w:val="center"/>
                </w:tcPr>
                <w:p w14:paraId="2A20AF61" w14:textId="77777777" w:rsidR="00166161" w:rsidRPr="00B916EC" w:rsidRDefault="00166161" w:rsidP="00166161">
                  <w:pPr>
                    <w:pStyle w:val="TAC"/>
                  </w:pPr>
                  <w:r w:rsidRPr="00B916EC">
                    <w:rPr>
                      <w:rStyle w:val="af1"/>
                      <w:rFonts w:cs="Arial"/>
                      <w:szCs w:val="18"/>
                    </w:rPr>
                    <w:t>2</w:t>
                  </w:r>
                </w:p>
              </w:tc>
              <w:tc>
                <w:tcPr>
                  <w:tcW w:w="990" w:type="dxa"/>
                  <w:vAlign w:val="center"/>
                </w:tcPr>
                <w:p w14:paraId="42F4D3AF" w14:textId="77777777" w:rsidR="00166161" w:rsidRPr="00B916EC" w:rsidRDefault="00166161" w:rsidP="00166161">
                  <w:pPr>
                    <w:pStyle w:val="TAC"/>
                  </w:pPr>
                  <w:r w:rsidRPr="00B916EC">
                    <w:rPr>
                      <w:rStyle w:val="af1"/>
                      <w:rFonts w:cs="Arial"/>
                      <w:szCs w:val="18"/>
                    </w:rPr>
                    <w:t>1</w:t>
                  </w:r>
                  <w:r>
                    <w:rPr>
                      <w:rStyle w:val="af1"/>
                      <w:rFonts w:cs="Arial"/>
                      <w:szCs w:val="18"/>
                    </w:rPr>
                    <w:t>/2</w:t>
                  </w:r>
                </w:p>
              </w:tc>
              <w:tc>
                <w:tcPr>
                  <w:tcW w:w="3539" w:type="dxa"/>
                  <w:vAlign w:val="center"/>
                </w:tcPr>
                <w:p w14:paraId="4569CA4C" w14:textId="77777777" w:rsidR="00166161" w:rsidRPr="00B916EC" w:rsidRDefault="00166161" w:rsidP="00166161">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3FCCA229" wp14:editId="2875D2F7">
                        <wp:extent cx="95250" cy="180975"/>
                        <wp:effectExtent l="0" t="0" r="0"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4B2B1FED" wp14:editId="5074AAE7">
                        <wp:extent cx="495300" cy="2286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6CD37A9" wp14:editId="29DD1CC5">
                        <wp:extent cx="95250" cy="18097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166161" w:rsidRPr="00B916EC" w14:paraId="041E61CE" w14:textId="77777777" w:rsidTr="00754F39">
              <w:trPr>
                <w:cantSplit/>
              </w:trPr>
              <w:tc>
                <w:tcPr>
                  <w:tcW w:w="810" w:type="dxa"/>
                  <w:tcBorders>
                    <w:right w:val="double" w:sz="4" w:space="0" w:color="auto"/>
                  </w:tcBorders>
                  <w:shd w:val="clear" w:color="auto" w:fill="auto"/>
                  <w:vAlign w:val="center"/>
                </w:tcPr>
                <w:p w14:paraId="5DDDDCEB" w14:textId="77777777" w:rsidR="00166161" w:rsidRPr="00B916EC" w:rsidRDefault="00166161" w:rsidP="00166161">
                  <w:pPr>
                    <w:pStyle w:val="TAC"/>
                  </w:pPr>
                  <w:r w:rsidRPr="00B916EC">
                    <w:t>8</w:t>
                  </w:r>
                </w:p>
              </w:tc>
              <w:tc>
                <w:tcPr>
                  <w:tcW w:w="900" w:type="dxa"/>
                  <w:tcBorders>
                    <w:left w:val="double" w:sz="4" w:space="0" w:color="auto"/>
                  </w:tcBorders>
                  <w:vAlign w:val="center"/>
                </w:tcPr>
                <w:p w14:paraId="23711AA9" w14:textId="77777777" w:rsidR="00166161" w:rsidRPr="00B916EC" w:rsidRDefault="00166161" w:rsidP="00166161">
                  <w:pPr>
                    <w:pStyle w:val="TAC"/>
                  </w:pPr>
                  <w:r w:rsidRPr="00B916EC">
                    <w:rPr>
                      <w:rStyle w:val="af1"/>
                      <w:rFonts w:cs="Arial"/>
                      <w:szCs w:val="18"/>
                    </w:rPr>
                    <w:t>0</w:t>
                  </w:r>
                </w:p>
              </w:tc>
              <w:tc>
                <w:tcPr>
                  <w:tcW w:w="3420" w:type="dxa"/>
                  <w:vAlign w:val="center"/>
                </w:tcPr>
                <w:p w14:paraId="45187F77" w14:textId="77777777" w:rsidR="00166161" w:rsidRPr="00B916EC" w:rsidRDefault="00166161" w:rsidP="00166161">
                  <w:pPr>
                    <w:pStyle w:val="TAC"/>
                  </w:pPr>
                  <w:r w:rsidRPr="00B916EC">
                    <w:rPr>
                      <w:rStyle w:val="af1"/>
                      <w:rFonts w:cs="Arial"/>
                      <w:szCs w:val="18"/>
                    </w:rPr>
                    <w:t>1</w:t>
                  </w:r>
                </w:p>
              </w:tc>
              <w:tc>
                <w:tcPr>
                  <w:tcW w:w="990" w:type="dxa"/>
                  <w:vAlign w:val="center"/>
                </w:tcPr>
                <w:p w14:paraId="57DEC94D" w14:textId="77777777" w:rsidR="00166161" w:rsidRPr="00B916EC" w:rsidRDefault="00166161" w:rsidP="00166161">
                  <w:pPr>
                    <w:pStyle w:val="TAC"/>
                  </w:pPr>
                  <w:r w:rsidRPr="00B916EC">
                    <w:rPr>
                      <w:rStyle w:val="af1"/>
                      <w:rFonts w:cs="Arial"/>
                      <w:szCs w:val="18"/>
                    </w:rPr>
                    <w:t>2</w:t>
                  </w:r>
                </w:p>
              </w:tc>
              <w:tc>
                <w:tcPr>
                  <w:tcW w:w="3539" w:type="dxa"/>
                  <w:vAlign w:val="center"/>
                </w:tcPr>
                <w:p w14:paraId="18DD7D58" w14:textId="77777777" w:rsidR="00166161" w:rsidRPr="00B916EC" w:rsidRDefault="00166161" w:rsidP="00166161">
                  <w:pPr>
                    <w:pStyle w:val="TAC"/>
                  </w:pPr>
                  <w:r w:rsidRPr="00B916EC">
                    <w:rPr>
                      <w:rStyle w:val="af1"/>
                      <w:rFonts w:cs="Arial"/>
                      <w:szCs w:val="18"/>
                    </w:rPr>
                    <w:t>0</w:t>
                  </w:r>
                </w:p>
              </w:tc>
            </w:tr>
            <w:tr w:rsidR="00166161" w:rsidRPr="00B916EC" w14:paraId="347F754A" w14:textId="77777777" w:rsidTr="00754F39">
              <w:trPr>
                <w:cantSplit/>
              </w:trPr>
              <w:tc>
                <w:tcPr>
                  <w:tcW w:w="810" w:type="dxa"/>
                  <w:tcBorders>
                    <w:right w:val="double" w:sz="4" w:space="0" w:color="auto"/>
                  </w:tcBorders>
                  <w:shd w:val="clear" w:color="auto" w:fill="auto"/>
                  <w:vAlign w:val="center"/>
                </w:tcPr>
                <w:p w14:paraId="1C9ABE3B" w14:textId="77777777" w:rsidR="00166161" w:rsidRPr="00B916EC" w:rsidRDefault="00166161" w:rsidP="00166161">
                  <w:pPr>
                    <w:pStyle w:val="TAC"/>
                  </w:pPr>
                  <w:r w:rsidRPr="00B916EC">
                    <w:t>9</w:t>
                  </w:r>
                </w:p>
              </w:tc>
              <w:tc>
                <w:tcPr>
                  <w:tcW w:w="900" w:type="dxa"/>
                  <w:tcBorders>
                    <w:left w:val="double" w:sz="4" w:space="0" w:color="auto"/>
                  </w:tcBorders>
                  <w:vAlign w:val="center"/>
                </w:tcPr>
                <w:p w14:paraId="77809F38" w14:textId="77777777" w:rsidR="00166161" w:rsidRPr="00B916EC" w:rsidRDefault="00166161" w:rsidP="00166161">
                  <w:pPr>
                    <w:pStyle w:val="TAC"/>
                  </w:pPr>
                  <w:r w:rsidRPr="00B916EC">
                    <w:rPr>
                      <w:rStyle w:val="af1"/>
                      <w:rFonts w:cs="Arial"/>
                      <w:szCs w:val="18"/>
                    </w:rPr>
                    <w:t>5</w:t>
                  </w:r>
                </w:p>
              </w:tc>
              <w:tc>
                <w:tcPr>
                  <w:tcW w:w="3420" w:type="dxa"/>
                  <w:vAlign w:val="center"/>
                </w:tcPr>
                <w:p w14:paraId="1C69139E" w14:textId="77777777" w:rsidR="00166161" w:rsidRPr="00B916EC" w:rsidRDefault="00166161" w:rsidP="00166161">
                  <w:pPr>
                    <w:pStyle w:val="TAC"/>
                  </w:pPr>
                  <w:r w:rsidRPr="00B916EC">
                    <w:rPr>
                      <w:rStyle w:val="af1"/>
                      <w:rFonts w:cs="Arial"/>
                      <w:szCs w:val="18"/>
                    </w:rPr>
                    <w:t>1</w:t>
                  </w:r>
                </w:p>
              </w:tc>
              <w:tc>
                <w:tcPr>
                  <w:tcW w:w="990" w:type="dxa"/>
                  <w:vAlign w:val="center"/>
                </w:tcPr>
                <w:p w14:paraId="06225A03" w14:textId="77777777" w:rsidR="00166161" w:rsidRPr="00B916EC" w:rsidRDefault="00166161" w:rsidP="00166161">
                  <w:pPr>
                    <w:pStyle w:val="TAC"/>
                  </w:pPr>
                  <w:r w:rsidRPr="00B916EC">
                    <w:rPr>
                      <w:rStyle w:val="af1"/>
                      <w:rFonts w:cs="Arial"/>
                      <w:szCs w:val="18"/>
                    </w:rPr>
                    <w:t>2</w:t>
                  </w:r>
                </w:p>
              </w:tc>
              <w:tc>
                <w:tcPr>
                  <w:tcW w:w="3539" w:type="dxa"/>
                  <w:vAlign w:val="center"/>
                </w:tcPr>
                <w:p w14:paraId="6EE3CEBF" w14:textId="77777777" w:rsidR="00166161" w:rsidRPr="00B916EC" w:rsidRDefault="00166161" w:rsidP="00166161">
                  <w:pPr>
                    <w:pStyle w:val="TAC"/>
                  </w:pPr>
                  <w:r w:rsidRPr="00B916EC">
                    <w:rPr>
                      <w:rStyle w:val="af1"/>
                      <w:rFonts w:cs="Arial"/>
                      <w:szCs w:val="18"/>
                    </w:rPr>
                    <w:t>0</w:t>
                  </w:r>
                </w:p>
              </w:tc>
            </w:tr>
            <w:tr w:rsidR="00166161" w:rsidRPr="00B916EC" w14:paraId="23567648" w14:textId="77777777" w:rsidTr="00754F39">
              <w:trPr>
                <w:cantSplit/>
              </w:trPr>
              <w:tc>
                <w:tcPr>
                  <w:tcW w:w="810" w:type="dxa"/>
                  <w:tcBorders>
                    <w:right w:val="double" w:sz="4" w:space="0" w:color="auto"/>
                  </w:tcBorders>
                  <w:shd w:val="clear" w:color="auto" w:fill="auto"/>
                  <w:vAlign w:val="center"/>
                </w:tcPr>
                <w:p w14:paraId="18C3741F" w14:textId="77777777" w:rsidR="00166161" w:rsidRPr="00B916EC" w:rsidRDefault="00166161" w:rsidP="00166161">
                  <w:pPr>
                    <w:pStyle w:val="TAC"/>
                  </w:pPr>
                  <w:r w:rsidRPr="00B916EC">
                    <w:lastRenderedPageBreak/>
                    <w:t>10</w:t>
                  </w:r>
                </w:p>
              </w:tc>
              <w:tc>
                <w:tcPr>
                  <w:tcW w:w="900" w:type="dxa"/>
                  <w:tcBorders>
                    <w:left w:val="double" w:sz="4" w:space="0" w:color="auto"/>
                  </w:tcBorders>
                  <w:vAlign w:val="center"/>
                </w:tcPr>
                <w:p w14:paraId="1D4A93BE" w14:textId="77777777" w:rsidR="00166161" w:rsidRPr="00B916EC" w:rsidRDefault="00166161" w:rsidP="00166161">
                  <w:pPr>
                    <w:pStyle w:val="TAC"/>
                  </w:pPr>
                  <w:r w:rsidRPr="00B916EC">
                    <w:rPr>
                      <w:rStyle w:val="af1"/>
                      <w:rFonts w:cs="Arial"/>
                      <w:szCs w:val="18"/>
                    </w:rPr>
                    <w:t>0</w:t>
                  </w:r>
                </w:p>
              </w:tc>
              <w:tc>
                <w:tcPr>
                  <w:tcW w:w="3420" w:type="dxa"/>
                  <w:vAlign w:val="center"/>
                </w:tcPr>
                <w:p w14:paraId="5112A8A1" w14:textId="77777777" w:rsidR="00166161" w:rsidRPr="00B916EC" w:rsidRDefault="00166161" w:rsidP="00166161">
                  <w:pPr>
                    <w:pStyle w:val="TAC"/>
                  </w:pPr>
                  <w:r w:rsidRPr="00B916EC">
                    <w:rPr>
                      <w:rStyle w:val="af1"/>
                      <w:rFonts w:cs="Arial"/>
                      <w:szCs w:val="18"/>
                    </w:rPr>
                    <w:t>1</w:t>
                  </w:r>
                </w:p>
              </w:tc>
              <w:tc>
                <w:tcPr>
                  <w:tcW w:w="990" w:type="dxa"/>
                  <w:vAlign w:val="center"/>
                </w:tcPr>
                <w:p w14:paraId="53DC02B3" w14:textId="77777777" w:rsidR="00166161" w:rsidRPr="00B916EC" w:rsidRDefault="00166161" w:rsidP="00166161">
                  <w:pPr>
                    <w:pStyle w:val="TAC"/>
                  </w:pPr>
                  <w:r w:rsidRPr="00B916EC">
                    <w:rPr>
                      <w:rStyle w:val="af1"/>
                      <w:rFonts w:cs="Arial"/>
                      <w:szCs w:val="18"/>
                    </w:rPr>
                    <w:t>1</w:t>
                  </w:r>
                </w:p>
              </w:tc>
              <w:tc>
                <w:tcPr>
                  <w:tcW w:w="3539" w:type="dxa"/>
                  <w:vAlign w:val="center"/>
                </w:tcPr>
                <w:p w14:paraId="3A60818B" w14:textId="77777777" w:rsidR="00166161" w:rsidRPr="00B916EC" w:rsidRDefault="00166161" w:rsidP="00166161">
                  <w:pPr>
                    <w:pStyle w:val="TAC"/>
                  </w:pPr>
                  <w:r w:rsidRPr="00B916EC">
                    <w:rPr>
                      <w:rStyle w:val="af1"/>
                      <w:rFonts w:cs="Arial"/>
                      <w:szCs w:val="18"/>
                    </w:rPr>
                    <w:t>1</w:t>
                  </w:r>
                </w:p>
              </w:tc>
            </w:tr>
            <w:tr w:rsidR="00166161" w:rsidRPr="00B916EC" w14:paraId="4263983E" w14:textId="77777777" w:rsidTr="00754F39">
              <w:trPr>
                <w:cantSplit/>
              </w:trPr>
              <w:tc>
                <w:tcPr>
                  <w:tcW w:w="810" w:type="dxa"/>
                  <w:tcBorders>
                    <w:right w:val="double" w:sz="4" w:space="0" w:color="auto"/>
                  </w:tcBorders>
                  <w:shd w:val="clear" w:color="auto" w:fill="auto"/>
                  <w:vAlign w:val="center"/>
                </w:tcPr>
                <w:p w14:paraId="47047841" w14:textId="77777777" w:rsidR="00166161" w:rsidRPr="00B916EC" w:rsidRDefault="00166161" w:rsidP="00166161">
                  <w:pPr>
                    <w:pStyle w:val="TAC"/>
                  </w:pPr>
                  <w:r w:rsidRPr="00B916EC">
                    <w:t>11</w:t>
                  </w:r>
                </w:p>
              </w:tc>
              <w:tc>
                <w:tcPr>
                  <w:tcW w:w="900" w:type="dxa"/>
                  <w:tcBorders>
                    <w:left w:val="double" w:sz="4" w:space="0" w:color="auto"/>
                  </w:tcBorders>
                  <w:vAlign w:val="center"/>
                </w:tcPr>
                <w:p w14:paraId="11863620" w14:textId="77777777" w:rsidR="00166161" w:rsidRPr="00B916EC" w:rsidRDefault="00166161" w:rsidP="00166161">
                  <w:pPr>
                    <w:pStyle w:val="TAC"/>
                  </w:pPr>
                  <w:r w:rsidRPr="00B916EC">
                    <w:rPr>
                      <w:rStyle w:val="af1"/>
                      <w:rFonts w:cs="Arial"/>
                      <w:szCs w:val="18"/>
                    </w:rPr>
                    <w:t>0</w:t>
                  </w:r>
                </w:p>
              </w:tc>
              <w:tc>
                <w:tcPr>
                  <w:tcW w:w="3420" w:type="dxa"/>
                  <w:vAlign w:val="center"/>
                </w:tcPr>
                <w:p w14:paraId="64D71B4D" w14:textId="77777777" w:rsidR="00166161" w:rsidRPr="00B916EC" w:rsidRDefault="00166161" w:rsidP="00166161">
                  <w:pPr>
                    <w:pStyle w:val="TAC"/>
                  </w:pPr>
                  <w:r w:rsidRPr="00B916EC">
                    <w:rPr>
                      <w:rStyle w:val="af1"/>
                      <w:rFonts w:cs="Arial"/>
                      <w:szCs w:val="18"/>
                    </w:rPr>
                    <w:t>1</w:t>
                  </w:r>
                </w:p>
              </w:tc>
              <w:tc>
                <w:tcPr>
                  <w:tcW w:w="990" w:type="dxa"/>
                  <w:vAlign w:val="center"/>
                </w:tcPr>
                <w:p w14:paraId="2B3F4339" w14:textId="77777777" w:rsidR="00166161" w:rsidRPr="00B916EC" w:rsidRDefault="00166161" w:rsidP="00166161">
                  <w:pPr>
                    <w:pStyle w:val="TAC"/>
                  </w:pPr>
                  <w:r w:rsidRPr="00B916EC">
                    <w:rPr>
                      <w:rStyle w:val="af1"/>
                      <w:rFonts w:cs="Arial"/>
                      <w:szCs w:val="18"/>
                    </w:rPr>
                    <w:t>1</w:t>
                  </w:r>
                </w:p>
              </w:tc>
              <w:tc>
                <w:tcPr>
                  <w:tcW w:w="3539" w:type="dxa"/>
                  <w:vAlign w:val="center"/>
                </w:tcPr>
                <w:p w14:paraId="3502AAEA" w14:textId="77777777" w:rsidR="00166161" w:rsidRPr="00B916EC" w:rsidRDefault="00166161" w:rsidP="00166161">
                  <w:pPr>
                    <w:pStyle w:val="TAC"/>
                  </w:pPr>
                  <w:r w:rsidRPr="00B916EC">
                    <w:rPr>
                      <w:rStyle w:val="af1"/>
                      <w:rFonts w:cs="Arial"/>
                      <w:szCs w:val="18"/>
                    </w:rPr>
                    <w:t>2</w:t>
                  </w:r>
                </w:p>
              </w:tc>
            </w:tr>
            <w:tr w:rsidR="00166161" w:rsidRPr="00B916EC" w14:paraId="63E2CB65" w14:textId="77777777" w:rsidTr="00754F39">
              <w:trPr>
                <w:cantSplit/>
              </w:trPr>
              <w:tc>
                <w:tcPr>
                  <w:tcW w:w="810" w:type="dxa"/>
                  <w:tcBorders>
                    <w:right w:val="double" w:sz="4" w:space="0" w:color="auto"/>
                  </w:tcBorders>
                  <w:shd w:val="clear" w:color="auto" w:fill="auto"/>
                  <w:vAlign w:val="center"/>
                </w:tcPr>
                <w:p w14:paraId="01D45613" w14:textId="77777777" w:rsidR="00166161" w:rsidRPr="00B916EC" w:rsidRDefault="00166161" w:rsidP="00166161">
                  <w:pPr>
                    <w:pStyle w:val="TAC"/>
                  </w:pPr>
                  <w:r w:rsidRPr="00B916EC">
                    <w:t>12</w:t>
                  </w:r>
                </w:p>
              </w:tc>
              <w:tc>
                <w:tcPr>
                  <w:tcW w:w="900" w:type="dxa"/>
                  <w:tcBorders>
                    <w:left w:val="double" w:sz="4" w:space="0" w:color="auto"/>
                  </w:tcBorders>
                  <w:vAlign w:val="center"/>
                </w:tcPr>
                <w:p w14:paraId="49F6B852" w14:textId="77777777" w:rsidR="00166161" w:rsidRPr="00B916EC" w:rsidRDefault="00166161" w:rsidP="00166161">
                  <w:pPr>
                    <w:pStyle w:val="TAC"/>
                  </w:pPr>
                  <w:r w:rsidRPr="00B916EC">
                    <w:rPr>
                      <w:rStyle w:val="af1"/>
                      <w:rFonts w:cs="Arial"/>
                      <w:szCs w:val="18"/>
                    </w:rPr>
                    <w:t>2</w:t>
                  </w:r>
                </w:p>
              </w:tc>
              <w:tc>
                <w:tcPr>
                  <w:tcW w:w="3420" w:type="dxa"/>
                  <w:vAlign w:val="center"/>
                </w:tcPr>
                <w:p w14:paraId="1909FC15" w14:textId="77777777" w:rsidR="00166161" w:rsidRPr="00B916EC" w:rsidRDefault="00166161" w:rsidP="00166161">
                  <w:pPr>
                    <w:pStyle w:val="TAC"/>
                  </w:pPr>
                  <w:r w:rsidRPr="00B916EC">
                    <w:rPr>
                      <w:rStyle w:val="af1"/>
                      <w:rFonts w:cs="Arial"/>
                      <w:szCs w:val="18"/>
                    </w:rPr>
                    <w:t>1</w:t>
                  </w:r>
                </w:p>
              </w:tc>
              <w:tc>
                <w:tcPr>
                  <w:tcW w:w="990" w:type="dxa"/>
                  <w:vAlign w:val="center"/>
                </w:tcPr>
                <w:p w14:paraId="2F187763" w14:textId="77777777" w:rsidR="00166161" w:rsidRPr="00B916EC" w:rsidRDefault="00166161" w:rsidP="00166161">
                  <w:pPr>
                    <w:pStyle w:val="TAC"/>
                  </w:pPr>
                  <w:r w:rsidRPr="00B916EC">
                    <w:rPr>
                      <w:rStyle w:val="af1"/>
                      <w:rFonts w:cs="Arial"/>
                      <w:szCs w:val="18"/>
                    </w:rPr>
                    <w:t>1</w:t>
                  </w:r>
                </w:p>
              </w:tc>
              <w:tc>
                <w:tcPr>
                  <w:tcW w:w="3539" w:type="dxa"/>
                  <w:vAlign w:val="center"/>
                </w:tcPr>
                <w:p w14:paraId="58A8EEEC" w14:textId="77777777" w:rsidR="00166161" w:rsidRPr="00B916EC" w:rsidRDefault="00166161" w:rsidP="00166161">
                  <w:pPr>
                    <w:pStyle w:val="TAC"/>
                  </w:pPr>
                  <w:r w:rsidRPr="00B916EC">
                    <w:rPr>
                      <w:rStyle w:val="af1"/>
                      <w:rFonts w:cs="Arial"/>
                      <w:szCs w:val="18"/>
                    </w:rPr>
                    <w:t>1</w:t>
                  </w:r>
                </w:p>
              </w:tc>
            </w:tr>
            <w:tr w:rsidR="00166161" w:rsidRPr="00B916EC" w14:paraId="222EDCCE" w14:textId="77777777" w:rsidTr="00754F39">
              <w:trPr>
                <w:cantSplit/>
              </w:trPr>
              <w:tc>
                <w:tcPr>
                  <w:tcW w:w="810" w:type="dxa"/>
                  <w:tcBorders>
                    <w:right w:val="double" w:sz="4" w:space="0" w:color="auto"/>
                  </w:tcBorders>
                  <w:shd w:val="clear" w:color="auto" w:fill="auto"/>
                  <w:vAlign w:val="center"/>
                </w:tcPr>
                <w:p w14:paraId="0EA1BE9B" w14:textId="77777777" w:rsidR="00166161" w:rsidRPr="00B916EC" w:rsidRDefault="00166161" w:rsidP="00166161">
                  <w:pPr>
                    <w:pStyle w:val="TAC"/>
                  </w:pPr>
                  <w:r w:rsidRPr="00B916EC">
                    <w:t>13</w:t>
                  </w:r>
                </w:p>
              </w:tc>
              <w:tc>
                <w:tcPr>
                  <w:tcW w:w="900" w:type="dxa"/>
                  <w:tcBorders>
                    <w:left w:val="double" w:sz="4" w:space="0" w:color="auto"/>
                  </w:tcBorders>
                  <w:vAlign w:val="center"/>
                </w:tcPr>
                <w:p w14:paraId="6E19FCC6" w14:textId="77777777" w:rsidR="00166161" w:rsidRPr="00B916EC" w:rsidRDefault="00166161" w:rsidP="00166161">
                  <w:pPr>
                    <w:pStyle w:val="TAC"/>
                  </w:pPr>
                  <w:r w:rsidRPr="00B916EC">
                    <w:rPr>
                      <w:rStyle w:val="af1"/>
                      <w:rFonts w:cs="Arial"/>
                      <w:szCs w:val="18"/>
                    </w:rPr>
                    <w:t>2</w:t>
                  </w:r>
                </w:p>
              </w:tc>
              <w:tc>
                <w:tcPr>
                  <w:tcW w:w="3420" w:type="dxa"/>
                  <w:vAlign w:val="center"/>
                </w:tcPr>
                <w:p w14:paraId="7603282B" w14:textId="77777777" w:rsidR="00166161" w:rsidRPr="00B916EC" w:rsidRDefault="00166161" w:rsidP="00166161">
                  <w:pPr>
                    <w:pStyle w:val="TAC"/>
                  </w:pPr>
                  <w:r w:rsidRPr="00B916EC">
                    <w:rPr>
                      <w:rStyle w:val="af1"/>
                      <w:rFonts w:cs="Arial"/>
                      <w:szCs w:val="18"/>
                    </w:rPr>
                    <w:t>1</w:t>
                  </w:r>
                </w:p>
              </w:tc>
              <w:tc>
                <w:tcPr>
                  <w:tcW w:w="990" w:type="dxa"/>
                  <w:vAlign w:val="center"/>
                </w:tcPr>
                <w:p w14:paraId="7228FDB8" w14:textId="77777777" w:rsidR="00166161" w:rsidRPr="00B916EC" w:rsidRDefault="00166161" w:rsidP="00166161">
                  <w:pPr>
                    <w:pStyle w:val="TAC"/>
                  </w:pPr>
                  <w:r w:rsidRPr="00B916EC">
                    <w:rPr>
                      <w:rStyle w:val="af1"/>
                      <w:rFonts w:cs="Arial"/>
                      <w:szCs w:val="18"/>
                    </w:rPr>
                    <w:t>1</w:t>
                  </w:r>
                </w:p>
              </w:tc>
              <w:tc>
                <w:tcPr>
                  <w:tcW w:w="3539" w:type="dxa"/>
                  <w:vAlign w:val="center"/>
                </w:tcPr>
                <w:p w14:paraId="299A5EAD" w14:textId="77777777" w:rsidR="00166161" w:rsidRPr="00B916EC" w:rsidRDefault="00166161" w:rsidP="00166161">
                  <w:pPr>
                    <w:pStyle w:val="TAC"/>
                  </w:pPr>
                  <w:r w:rsidRPr="00B916EC">
                    <w:rPr>
                      <w:rStyle w:val="af1"/>
                      <w:rFonts w:cs="Arial"/>
                      <w:szCs w:val="18"/>
                    </w:rPr>
                    <w:t>2</w:t>
                  </w:r>
                </w:p>
              </w:tc>
            </w:tr>
            <w:tr w:rsidR="00166161" w:rsidRPr="00B916EC" w14:paraId="704454E3" w14:textId="77777777" w:rsidTr="00754F39">
              <w:trPr>
                <w:cantSplit/>
              </w:trPr>
              <w:tc>
                <w:tcPr>
                  <w:tcW w:w="810" w:type="dxa"/>
                  <w:tcBorders>
                    <w:right w:val="double" w:sz="4" w:space="0" w:color="auto"/>
                  </w:tcBorders>
                  <w:shd w:val="clear" w:color="auto" w:fill="auto"/>
                  <w:vAlign w:val="center"/>
                </w:tcPr>
                <w:p w14:paraId="7AD98906" w14:textId="77777777" w:rsidR="00166161" w:rsidRPr="00B916EC" w:rsidRDefault="00166161" w:rsidP="00166161">
                  <w:pPr>
                    <w:pStyle w:val="TAC"/>
                  </w:pPr>
                  <w:r w:rsidRPr="00B916EC">
                    <w:t>14</w:t>
                  </w:r>
                </w:p>
              </w:tc>
              <w:tc>
                <w:tcPr>
                  <w:tcW w:w="900" w:type="dxa"/>
                  <w:tcBorders>
                    <w:left w:val="double" w:sz="4" w:space="0" w:color="auto"/>
                  </w:tcBorders>
                  <w:vAlign w:val="center"/>
                </w:tcPr>
                <w:p w14:paraId="066AA23F" w14:textId="77777777" w:rsidR="00166161" w:rsidRPr="00B916EC" w:rsidRDefault="00166161" w:rsidP="00166161">
                  <w:pPr>
                    <w:pStyle w:val="TAC"/>
                  </w:pPr>
                  <w:r w:rsidRPr="00B916EC">
                    <w:rPr>
                      <w:rStyle w:val="af1"/>
                      <w:rFonts w:cs="Arial"/>
                      <w:szCs w:val="18"/>
                    </w:rPr>
                    <w:t>5</w:t>
                  </w:r>
                </w:p>
              </w:tc>
              <w:tc>
                <w:tcPr>
                  <w:tcW w:w="3420" w:type="dxa"/>
                  <w:vAlign w:val="center"/>
                </w:tcPr>
                <w:p w14:paraId="43DEF020" w14:textId="77777777" w:rsidR="00166161" w:rsidRPr="00B916EC" w:rsidRDefault="00166161" w:rsidP="00166161">
                  <w:pPr>
                    <w:pStyle w:val="TAC"/>
                  </w:pPr>
                  <w:r w:rsidRPr="00B916EC">
                    <w:rPr>
                      <w:rStyle w:val="af1"/>
                      <w:rFonts w:cs="Arial"/>
                      <w:szCs w:val="18"/>
                    </w:rPr>
                    <w:t>1</w:t>
                  </w:r>
                </w:p>
              </w:tc>
              <w:tc>
                <w:tcPr>
                  <w:tcW w:w="990" w:type="dxa"/>
                  <w:vAlign w:val="center"/>
                </w:tcPr>
                <w:p w14:paraId="5AAEE007" w14:textId="77777777" w:rsidR="00166161" w:rsidRPr="00B916EC" w:rsidRDefault="00166161" w:rsidP="00166161">
                  <w:pPr>
                    <w:pStyle w:val="TAC"/>
                  </w:pPr>
                  <w:r w:rsidRPr="00B916EC">
                    <w:rPr>
                      <w:rStyle w:val="af1"/>
                      <w:rFonts w:cs="Arial"/>
                      <w:szCs w:val="18"/>
                    </w:rPr>
                    <w:t>1</w:t>
                  </w:r>
                </w:p>
              </w:tc>
              <w:tc>
                <w:tcPr>
                  <w:tcW w:w="3539" w:type="dxa"/>
                  <w:vAlign w:val="center"/>
                </w:tcPr>
                <w:p w14:paraId="01D555AC" w14:textId="77777777" w:rsidR="00166161" w:rsidRPr="00B916EC" w:rsidRDefault="00166161" w:rsidP="00166161">
                  <w:pPr>
                    <w:pStyle w:val="TAC"/>
                  </w:pPr>
                  <w:r w:rsidRPr="00B916EC">
                    <w:rPr>
                      <w:rStyle w:val="af1"/>
                      <w:rFonts w:cs="Arial"/>
                      <w:szCs w:val="18"/>
                    </w:rPr>
                    <w:t>1</w:t>
                  </w:r>
                </w:p>
              </w:tc>
            </w:tr>
            <w:tr w:rsidR="00166161" w:rsidRPr="00B916EC" w14:paraId="77874409" w14:textId="77777777" w:rsidTr="00754F39">
              <w:trPr>
                <w:cantSplit/>
              </w:trPr>
              <w:tc>
                <w:tcPr>
                  <w:tcW w:w="810" w:type="dxa"/>
                  <w:tcBorders>
                    <w:right w:val="double" w:sz="4" w:space="0" w:color="auto"/>
                  </w:tcBorders>
                  <w:shd w:val="clear" w:color="auto" w:fill="auto"/>
                  <w:vAlign w:val="center"/>
                </w:tcPr>
                <w:p w14:paraId="08798B85" w14:textId="77777777" w:rsidR="00166161" w:rsidRPr="00B916EC" w:rsidRDefault="00166161" w:rsidP="00166161">
                  <w:pPr>
                    <w:pStyle w:val="TAC"/>
                  </w:pPr>
                  <w:r w:rsidRPr="00B916EC">
                    <w:rPr>
                      <w:rFonts w:cs="Arial"/>
                      <w:kern w:val="24"/>
                      <w:szCs w:val="18"/>
                    </w:rPr>
                    <w:t>15</w:t>
                  </w:r>
                </w:p>
              </w:tc>
              <w:tc>
                <w:tcPr>
                  <w:tcW w:w="900" w:type="dxa"/>
                  <w:tcBorders>
                    <w:left w:val="double" w:sz="4" w:space="0" w:color="auto"/>
                  </w:tcBorders>
                  <w:vAlign w:val="center"/>
                </w:tcPr>
                <w:p w14:paraId="39EA2BE2" w14:textId="77777777" w:rsidR="00166161" w:rsidRPr="00B916EC" w:rsidRDefault="00166161" w:rsidP="00166161">
                  <w:pPr>
                    <w:pStyle w:val="TAC"/>
                    <w:rPr>
                      <w:rFonts w:cs="Arial"/>
                      <w:kern w:val="24"/>
                      <w:szCs w:val="18"/>
                    </w:rPr>
                  </w:pPr>
                  <w:r w:rsidRPr="00B916EC">
                    <w:rPr>
                      <w:rStyle w:val="af1"/>
                      <w:rFonts w:cs="Arial"/>
                      <w:szCs w:val="18"/>
                    </w:rPr>
                    <w:t>5</w:t>
                  </w:r>
                </w:p>
              </w:tc>
              <w:tc>
                <w:tcPr>
                  <w:tcW w:w="3420" w:type="dxa"/>
                  <w:vAlign w:val="center"/>
                </w:tcPr>
                <w:p w14:paraId="67A24A47" w14:textId="77777777" w:rsidR="00166161" w:rsidRPr="00B916EC" w:rsidRDefault="00166161" w:rsidP="00166161">
                  <w:pPr>
                    <w:pStyle w:val="TAC"/>
                    <w:rPr>
                      <w:rFonts w:cs="Arial"/>
                      <w:kern w:val="24"/>
                      <w:szCs w:val="18"/>
                    </w:rPr>
                  </w:pPr>
                  <w:r w:rsidRPr="00B916EC">
                    <w:rPr>
                      <w:rStyle w:val="af1"/>
                      <w:rFonts w:cs="Arial"/>
                      <w:szCs w:val="18"/>
                    </w:rPr>
                    <w:t>1</w:t>
                  </w:r>
                </w:p>
              </w:tc>
              <w:tc>
                <w:tcPr>
                  <w:tcW w:w="990" w:type="dxa"/>
                  <w:vAlign w:val="center"/>
                </w:tcPr>
                <w:p w14:paraId="58086314" w14:textId="77777777" w:rsidR="00166161" w:rsidRPr="00B916EC" w:rsidRDefault="00166161" w:rsidP="00166161">
                  <w:pPr>
                    <w:pStyle w:val="TAC"/>
                    <w:rPr>
                      <w:rFonts w:cs="Arial"/>
                      <w:kern w:val="24"/>
                      <w:szCs w:val="18"/>
                    </w:rPr>
                  </w:pPr>
                  <w:r w:rsidRPr="00B916EC">
                    <w:rPr>
                      <w:rStyle w:val="af1"/>
                      <w:rFonts w:cs="Arial"/>
                      <w:szCs w:val="18"/>
                    </w:rPr>
                    <w:t>1</w:t>
                  </w:r>
                </w:p>
              </w:tc>
              <w:tc>
                <w:tcPr>
                  <w:tcW w:w="3539" w:type="dxa"/>
                  <w:vAlign w:val="center"/>
                </w:tcPr>
                <w:p w14:paraId="54CDD593" w14:textId="77777777" w:rsidR="00166161" w:rsidRPr="00B916EC" w:rsidRDefault="00166161" w:rsidP="00166161">
                  <w:pPr>
                    <w:pStyle w:val="TAC"/>
                    <w:rPr>
                      <w:rFonts w:cs="Arial"/>
                      <w:kern w:val="24"/>
                      <w:szCs w:val="18"/>
                    </w:rPr>
                  </w:pPr>
                  <w:r w:rsidRPr="00B916EC">
                    <w:rPr>
                      <w:rStyle w:val="af1"/>
                      <w:rFonts w:cs="Arial"/>
                      <w:szCs w:val="18"/>
                    </w:rPr>
                    <w:t>2</w:t>
                  </w:r>
                </w:p>
              </w:tc>
            </w:tr>
          </w:tbl>
          <w:p w14:paraId="3DCFDCE9" w14:textId="31B9EFB4" w:rsidR="00166161" w:rsidRDefault="00166161" w:rsidP="00754F39">
            <w:pPr>
              <w:rPr>
                <w:lang w:val="en-GB" w:eastAsia="zh-CN"/>
              </w:rPr>
            </w:pPr>
          </w:p>
        </w:tc>
      </w:tr>
    </w:tbl>
    <w:p w14:paraId="5A1592A7" w14:textId="77777777" w:rsidR="009248E8" w:rsidRPr="009248E8" w:rsidRDefault="009248E8" w:rsidP="00C941A9">
      <w:pPr>
        <w:jc w:val="left"/>
        <w:rPr>
          <w:lang w:eastAsia="zh-CN"/>
        </w:rPr>
      </w:pPr>
    </w:p>
    <w:p w14:paraId="2BEB1014" w14:textId="1C99D5B8" w:rsidR="00FA6CB9" w:rsidRPr="00075929" w:rsidRDefault="00FA6CB9" w:rsidP="001943BB">
      <w:pPr>
        <w:pStyle w:val="30"/>
        <w:rPr>
          <w:lang w:eastAsia="zh-CN"/>
        </w:rPr>
      </w:pPr>
      <w:r>
        <w:rPr>
          <w:lang w:eastAsia="zh-CN"/>
        </w:rPr>
        <w:t>Issue of M=1 in the legacy table</w:t>
      </w:r>
    </w:p>
    <w:p w14:paraId="60A67DB6" w14:textId="6F66D1E2" w:rsidR="00C941A9" w:rsidRPr="00D55F03" w:rsidRDefault="00730B2D" w:rsidP="00730B2D">
      <w:pPr>
        <w:jc w:val="left"/>
        <w:rPr>
          <w:lang w:val="en-GB" w:eastAsia="zh-CN"/>
        </w:rPr>
      </w:pPr>
      <w:r>
        <w:rPr>
          <w:rFonts w:hint="eastAsia"/>
          <w:lang w:eastAsia="zh-CN"/>
        </w:rPr>
        <w:t xml:space="preserve">To support </w:t>
      </w:r>
      <w:r w:rsidR="00B853AD">
        <w:rPr>
          <w:lang w:eastAsia="zh-CN"/>
        </w:rPr>
        <w:t xml:space="preserve">the </w:t>
      </w:r>
      <w:r>
        <w:rPr>
          <w:rFonts w:hint="eastAsia"/>
          <w:lang w:eastAsia="zh-CN"/>
        </w:rPr>
        <w:t>slot</w:t>
      </w:r>
      <w:r w:rsidR="00D922F7">
        <w:rPr>
          <w:lang w:eastAsia="zh-CN"/>
        </w:rPr>
        <w:t xml:space="preserve"> </w:t>
      </w:r>
      <w:r>
        <w:rPr>
          <w:rFonts w:hint="eastAsia"/>
          <w:lang w:eastAsia="zh-CN"/>
        </w:rPr>
        <w:t xml:space="preserve">based Type0-PDCCH, M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hen M=1</w:t>
      </w:r>
      <w:r w:rsidR="004676F9">
        <w:rPr>
          <w:lang w:val="en-GB" w:eastAsia="zh-CN"/>
        </w:rPr>
        <w:t xml:space="preserve"> in the legacy table</w:t>
      </w:r>
      <w:r w:rsidR="00C941A9">
        <w:rPr>
          <w:lang w:val="en-GB" w:eastAsia="zh-CN"/>
        </w:rPr>
        <w:t>, because there is only one Type0-PDCCH monitoring occasion in a slot, the time span of Type0-PDCCH is twofold of that of SSBs</w:t>
      </w:r>
      <w:r w:rsidR="00D501C1">
        <w:rPr>
          <w:lang w:val="en-GB" w:eastAsia="zh-CN"/>
        </w:rPr>
        <w:t>.</w:t>
      </w:r>
      <w:r w:rsidR="00C941A9">
        <w:rPr>
          <w:lang w:val="en-GB" w:eastAsia="zh-CN"/>
        </w:rPr>
        <w:t xml:space="preserve"> </w:t>
      </w:r>
      <w:r w:rsidR="005E6BA0" w:rsidRPr="005E6BA0">
        <w:rPr>
          <w:lang w:val="en-GB" w:eastAsia="zh-CN"/>
        </w:rPr>
        <w:t xml:space="preserve"> </w:t>
      </w:r>
      <w:r w:rsidR="005E6BA0">
        <w:rPr>
          <w:lang w:val="en-GB" w:eastAsia="zh-CN"/>
        </w:rPr>
        <w:t>On the other hand</w:t>
      </w:r>
      <w:r w:rsidR="00D922F7">
        <w:rPr>
          <w:lang w:val="en-GB" w:eastAsia="zh-CN"/>
        </w:rPr>
        <w:t xml:space="preserve">, </w:t>
      </w:r>
      <w:r w:rsidR="009639D0">
        <w:rPr>
          <w:lang w:val="en-GB" w:eastAsia="zh-CN"/>
        </w:rPr>
        <w:t>SSB and RMSI containing in a slot</w:t>
      </w:r>
      <w:r w:rsidR="00C941A9">
        <w:rPr>
          <w:lang w:val="en-GB" w:eastAsia="zh-CN"/>
        </w:rPr>
        <w:t xml:space="preserve"> </w:t>
      </w:r>
      <w:r w:rsidR="005E6BA0">
        <w:rPr>
          <w:lang w:val="en-GB" w:eastAsia="zh-CN"/>
        </w:rPr>
        <w:t>is destroyed</w:t>
      </w:r>
      <w:r w:rsidR="00C941A9">
        <w:rPr>
          <w:lang w:val="en-GB" w:eastAsia="zh-CN"/>
        </w:rPr>
        <w:t xml:space="preserve">. </w:t>
      </w:r>
      <w:r w:rsidR="005E6BA0">
        <w:rPr>
          <w:lang w:val="en-GB" w:eastAsia="zh-CN"/>
        </w:rPr>
        <w:t>Due to the fact that there could be several slots between a</w:t>
      </w:r>
      <w:r w:rsidR="00183658">
        <w:rPr>
          <w:lang w:val="en-GB" w:eastAsia="zh-CN"/>
        </w:rPr>
        <w:t>n</w:t>
      </w:r>
      <w:r w:rsidR="005E6BA0">
        <w:rPr>
          <w:lang w:val="en-GB" w:eastAsia="zh-CN"/>
        </w:rPr>
        <w:t xml:space="preserve"> SSB and </w:t>
      </w:r>
      <w:r w:rsidR="009D0DD8">
        <w:rPr>
          <w:lang w:val="en-GB" w:eastAsia="zh-CN"/>
        </w:rPr>
        <w:t>a</w:t>
      </w:r>
      <w:r w:rsidR="005E6BA0">
        <w:rPr>
          <w:lang w:val="en-GB" w:eastAsia="zh-CN"/>
        </w:rPr>
        <w:t xml:space="preserve"> Type0-PDCCH monitoring occasion</w:t>
      </w:r>
      <w:r w:rsidR="00B853AD" w:rsidRPr="00B853AD">
        <w:rPr>
          <w:lang w:val="en-GB" w:eastAsia="zh-CN"/>
        </w:rPr>
        <w:t xml:space="preserve"> </w:t>
      </w:r>
      <w:r w:rsidR="00B853AD">
        <w:rPr>
          <w:lang w:val="en-GB" w:eastAsia="zh-CN"/>
        </w:rPr>
        <w:t>associated the SSB</w:t>
      </w:r>
      <w:r w:rsidR="005E6BA0">
        <w:rPr>
          <w:lang w:val="en-GB" w:eastAsia="zh-CN"/>
        </w:rPr>
        <w:t>, miss</w:t>
      </w:r>
      <w:r w:rsidR="00F609AE">
        <w:rPr>
          <w:lang w:val="en-GB" w:eastAsia="zh-CN"/>
        </w:rPr>
        <w:t>ing</w:t>
      </w:r>
      <w:r w:rsidR="005E6BA0">
        <w:rPr>
          <w:lang w:val="en-GB" w:eastAsia="zh-CN"/>
        </w:rPr>
        <w:t xml:space="preserve"> TXOP of a</w:t>
      </w:r>
      <w:r w:rsidR="00183658">
        <w:rPr>
          <w:lang w:val="en-GB" w:eastAsia="zh-CN"/>
        </w:rPr>
        <w:t>n</w:t>
      </w:r>
      <w:r w:rsidR="005E6BA0">
        <w:rPr>
          <w:lang w:val="en-GB" w:eastAsia="zh-CN"/>
        </w:rPr>
        <w:t xml:space="preserve"> SSB in the </w:t>
      </w:r>
      <w:r w:rsidR="00183658">
        <w:rPr>
          <w:lang w:val="en-GB" w:eastAsia="zh-CN"/>
        </w:rPr>
        <w:t>candidate position will lead to that the</w:t>
      </w:r>
      <w:r w:rsidR="005E6BA0">
        <w:rPr>
          <w:lang w:val="en-GB" w:eastAsia="zh-CN"/>
        </w:rPr>
        <w:t xml:space="preserve"> associated Type0-PDCCH is useless</w:t>
      </w:r>
      <w:r w:rsidR="009248E8">
        <w:rPr>
          <w:lang w:val="en-GB" w:eastAsia="zh-CN"/>
        </w:rPr>
        <w:t xml:space="preserve"> for UE initial access</w:t>
      </w:r>
      <w:r>
        <w:rPr>
          <w:lang w:eastAsia="zh-CN"/>
        </w:rPr>
        <w:t xml:space="preserve">. </w:t>
      </w:r>
      <w:r w:rsidR="00C941A9">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M=1</w:t>
      </w:r>
      <w:r w:rsidR="00503E51">
        <w:rPr>
          <w:lang w:val="en-GB" w:eastAsia="zh-CN"/>
        </w:rPr>
        <w:t xml:space="preserve"> in the legacy table</w:t>
      </w:r>
    </w:p>
    <w:p w14:paraId="519A3606" w14:textId="76C8A3D4" w:rsidR="002E708C" w:rsidRDefault="00183658" w:rsidP="002E708C">
      <w:pPr>
        <w:rPr>
          <w:lang w:val="en-GB" w:eastAsia="zh-CN"/>
        </w:rPr>
      </w:pPr>
      <w:r>
        <w:rPr>
          <w:lang w:val="en-GB" w:eastAsia="zh-CN"/>
        </w:rPr>
        <w:t xml:space="preserve">In our view, when we define the SSB candidate positions, we have beard </w:t>
      </w:r>
      <w:r w:rsidR="00F609AE">
        <w:rPr>
          <w:lang w:val="en-GB" w:eastAsia="zh-CN"/>
        </w:rPr>
        <w:t xml:space="preserve">in mind </w:t>
      </w:r>
      <w:r w:rsidR="002B0D81">
        <w:rPr>
          <w:lang w:val="en-GB" w:eastAsia="zh-CN"/>
        </w:rPr>
        <w:t>that SSB and RMSI are contained in a slot.</w:t>
      </w:r>
    </w:p>
    <w:p w14:paraId="7B6C102E" w14:textId="77777777" w:rsidR="00754AA7" w:rsidRPr="00EE349F" w:rsidRDefault="00754AA7" w:rsidP="00730B2D">
      <w:pPr>
        <w:rPr>
          <w:lang w:eastAsia="zh-CN"/>
        </w:rPr>
      </w:pPr>
    </w:p>
    <w:p w14:paraId="630549FB" w14:textId="77777777" w:rsidR="00FA6CB9" w:rsidRPr="00075929" w:rsidRDefault="00FA6CB9" w:rsidP="001943BB">
      <w:pPr>
        <w:pStyle w:val="30"/>
        <w:rPr>
          <w:bCs/>
          <w:lang w:eastAsia="zh-CN"/>
        </w:rPr>
      </w:pPr>
      <w:r>
        <w:rPr>
          <w:lang w:eastAsia="zh-CN"/>
        </w:rPr>
        <w:t xml:space="preserve">M=1/2 </w:t>
      </w:r>
      <w:r w:rsidRPr="00721242">
        <w:rPr>
          <w:lang w:eastAsia="zh-CN"/>
        </w:rPr>
        <w:t xml:space="preserve">and </w:t>
      </w:r>
      <w:r>
        <w:rPr>
          <w:lang w:eastAsia="zh-CN"/>
        </w:rPr>
        <w:t>two SSBs are associated with the two Type0-PDCCH in a slot</w:t>
      </w:r>
    </w:p>
    <w:p w14:paraId="5D0429B6" w14:textId="0C3133AC"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B853AD">
        <w:rPr>
          <w:lang w:val="en-GB" w:eastAsia="zh-CN"/>
        </w:rPr>
        <w:t>-1 CORESET</w:t>
      </w:r>
      <w:r w:rsidR="004F36C0">
        <w:rPr>
          <w:lang w:val="en-GB" w:eastAsia="zh-CN"/>
        </w:rPr>
        <w:t xml:space="preserve"> when both two SSBs are transmitted</w:t>
      </w:r>
      <w:r w:rsidR="009F0343">
        <w:rPr>
          <w:lang w:val="en-GB" w:eastAsia="zh-CN"/>
        </w:rPr>
        <w:t>.</w:t>
      </w:r>
    </w:p>
    <w:p w14:paraId="2377082C" w14:textId="2E2CEA9C" w:rsidR="003E201C" w:rsidRDefault="009F0343" w:rsidP="004F36C0">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p>
    <w:p w14:paraId="288141D9" w14:textId="3AF8811C" w:rsidR="003E201C" w:rsidRDefault="003E201C" w:rsidP="003E201C">
      <w:pPr>
        <w:jc w:val="center"/>
        <w:rPr>
          <w:lang w:val="en-GB" w:eastAsia="zh-CN"/>
        </w:rPr>
      </w:pPr>
      <w:r w:rsidRPr="00E82DFC">
        <w:t>Figu</w:t>
      </w:r>
      <w:r w:rsidRPr="003B46CA">
        <w:t xml:space="preserve">re </w:t>
      </w:r>
      <w:r w:rsidR="00B853AD">
        <w:t>3</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Pr>
          <w:bCs/>
          <w:lang w:val="en-GB" w:eastAsia="zh-CN"/>
        </w:rPr>
        <w:t xml:space="preserve">M=1/2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4CAEF550" w:rsidR="00EE349F" w:rsidRPr="00377298" w:rsidRDefault="00EE349F" w:rsidP="00EE349F">
      <w:pPr>
        <w:jc w:val="left"/>
        <w:rPr>
          <w:b/>
          <w:i/>
          <w:lang w:eastAsia="zh-CN"/>
        </w:rPr>
      </w:pPr>
      <w:r w:rsidRPr="003B46CA">
        <w:rPr>
          <w:b/>
          <w:i/>
          <w:lang w:eastAsia="zh-CN"/>
        </w:rPr>
        <w:t xml:space="preserve">Proposal </w:t>
      </w:r>
      <w:r w:rsidR="00787BCB">
        <w:rPr>
          <w:b/>
          <w:i/>
          <w:lang w:eastAsia="zh-CN"/>
        </w:rPr>
        <w:t>2</w:t>
      </w:r>
      <w:r w:rsidRPr="003B46CA">
        <w:rPr>
          <w:b/>
          <w:i/>
          <w:lang w:eastAsia="zh-CN"/>
        </w:rPr>
        <w:t xml:space="preserve">: </w:t>
      </w:r>
      <w:r w:rsidR="00D37D76">
        <w:rPr>
          <w:b/>
          <w:i/>
          <w:lang w:eastAsia="zh-CN"/>
        </w:rPr>
        <w:t>Keep</w:t>
      </w:r>
      <w:r w:rsidR="00D70B46">
        <w:rPr>
          <w:b/>
          <w:i/>
          <w:lang w:eastAsia="zh-CN"/>
        </w:rPr>
        <w:t xml:space="preserve"> </w:t>
      </w:r>
      <w:r w:rsidR="00754F39">
        <w:rPr>
          <w:b/>
          <w:i/>
          <w:lang w:eastAsia="zh-CN"/>
        </w:rPr>
        <w:t xml:space="preserve">rows with </w:t>
      </w:r>
      <w:r>
        <w:rPr>
          <w:b/>
          <w:i/>
          <w:lang w:eastAsia="zh-CN"/>
        </w:rPr>
        <w:t>M=1/2</w:t>
      </w:r>
      <w:r w:rsidR="00D37D76">
        <w:rPr>
          <w:b/>
          <w:i/>
          <w:lang w:eastAsia="zh-CN"/>
        </w:rPr>
        <w:t xml:space="preserve"> </w:t>
      </w:r>
      <w:r w:rsidR="00754F39">
        <w:rPr>
          <w:b/>
          <w:i/>
          <w:lang w:eastAsia="zh-CN"/>
        </w:rPr>
        <w:t>unchanged in the</w:t>
      </w:r>
      <w:r w:rsidR="00D37D76" w:rsidRPr="00D70B46">
        <w:rPr>
          <w:b/>
          <w:i/>
          <w:lang w:eastAsia="zh-CN"/>
        </w:rPr>
        <w:t xml:space="preserve"> table</w:t>
      </w:r>
      <w:r w:rsidR="00D37D76">
        <w:rPr>
          <w:b/>
          <w:i/>
          <w:lang w:eastAsia="zh-CN"/>
        </w:rPr>
        <w:t xml:space="preserve"> of Type0-PDCCH monitoring occasions</w:t>
      </w:r>
      <w:r>
        <w:rPr>
          <w:b/>
          <w:i/>
          <w:lang w:eastAsia="zh-CN"/>
        </w:rPr>
        <w:t>.</w:t>
      </w:r>
    </w:p>
    <w:p w14:paraId="314AD530" w14:textId="77777777" w:rsidR="00B02995" w:rsidRDefault="00B02995" w:rsidP="00F01CA8">
      <w:pPr>
        <w:rPr>
          <w:lang w:val="en-GB" w:eastAsia="zh-CN"/>
        </w:rPr>
      </w:pPr>
    </w:p>
    <w:p w14:paraId="101E060C" w14:textId="60461351" w:rsidR="00787BCB" w:rsidRPr="00075929" w:rsidRDefault="00166161" w:rsidP="00787BCB">
      <w:pPr>
        <w:pStyle w:val="30"/>
        <w:rPr>
          <w:bCs/>
          <w:lang w:eastAsia="zh-CN"/>
        </w:rPr>
      </w:pPr>
      <w:r>
        <w:rPr>
          <w:lang w:eastAsia="zh-CN"/>
        </w:rPr>
        <w:lastRenderedPageBreak/>
        <w:t>T</w:t>
      </w:r>
      <w:r w:rsidR="00787BCB">
        <w:rPr>
          <w:lang w:eastAsia="zh-CN"/>
        </w:rPr>
        <w:t>wo SSBs are associated with the same Type0-PDCCH in a slot</w:t>
      </w:r>
    </w:p>
    <w:p w14:paraId="6ADAA30B" w14:textId="01579B8C" w:rsidR="00787BCB" w:rsidRDefault="00787BCB" w:rsidP="00787BCB">
      <w:pPr>
        <w:jc w:val="left"/>
        <w:rPr>
          <w:lang w:eastAsia="zh-CN"/>
        </w:rPr>
      </w:pPr>
      <w:r>
        <w:rPr>
          <w:bCs/>
          <w:lang w:val="en-GB" w:eastAsia="zh-CN"/>
        </w:rPr>
        <w:t>In NR-U, QCLed SSBs in a SSB burst may be supported to enable beam repetition transmission at gNB</w:t>
      </w:r>
      <w:r w:rsidR="00444ED8">
        <w:rPr>
          <w:bCs/>
          <w:lang w:val="en-GB" w:eastAsia="zh-CN"/>
        </w:rPr>
        <w:t xml:space="preserve"> due to introduction of Q</w:t>
      </w:r>
      <w:r>
        <w:rPr>
          <w:bCs/>
          <w:lang w:val="en-GB" w:eastAsia="zh-CN"/>
        </w:rPr>
        <w:t xml:space="preserve">. Therefore, </w:t>
      </w:r>
      <w:r w:rsidR="00444ED8">
        <w:rPr>
          <w:bCs/>
          <w:lang w:val="en-GB" w:eastAsia="zh-CN"/>
        </w:rPr>
        <w:t xml:space="preserve">it can be regarded as a type of beam repetition that </w:t>
      </w:r>
      <w:r>
        <w:rPr>
          <w:bCs/>
          <w:lang w:val="en-GB" w:eastAsia="zh-CN"/>
        </w:rPr>
        <w:t>two QCLed SSBs associated with the same Type0-PDCCH in a slot.</w:t>
      </w:r>
    </w:p>
    <w:p w14:paraId="60ADCF09" w14:textId="56980E85" w:rsidR="00787BCB" w:rsidRDefault="00787BCB" w:rsidP="00787BCB">
      <w:pPr>
        <w:jc w:val="center"/>
        <w:rPr>
          <w:lang w:eastAsia="zh-CN"/>
        </w:rPr>
      </w:pPr>
      <w:r w:rsidRPr="00325329">
        <w:rPr>
          <w:rFonts w:hint="eastAsia"/>
          <w:noProof/>
          <w:lang w:eastAsia="zh-CN"/>
        </w:rPr>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p>
    <w:p w14:paraId="38BC7353" w14:textId="1FBF6790" w:rsidR="00787BCB" w:rsidRDefault="00787BCB" w:rsidP="00787BCB">
      <w:pPr>
        <w:jc w:val="center"/>
        <w:rPr>
          <w:bCs/>
          <w:lang w:val="en-GB" w:eastAsia="zh-CN"/>
        </w:rPr>
      </w:pPr>
      <w:r w:rsidRPr="00E82DFC">
        <w:t>Figu</w:t>
      </w:r>
      <w:r w:rsidRPr="003B46CA">
        <w:t xml:space="preserve">re </w:t>
      </w:r>
      <w:r w:rsidR="00444ED8">
        <w:t>4</w:t>
      </w:r>
      <w:r w:rsidRPr="003B46CA">
        <w:t>:</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bCs/>
          <w:lang w:val="en-GB" w:eastAsia="zh-CN"/>
        </w:rPr>
        <w:t>two SSBs are associated with</w:t>
      </w:r>
      <w:r w:rsidR="00166161">
        <w:rPr>
          <w:bCs/>
          <w:lang w:val="en-GB" w:eastAsia="zh-CN"/>
        </w:rPr>
        <w:t xml:space="preserve"> the same Type0-PDCCH in a slot</w:t>
      </w:r>
    </w:p>
    <w:p w14:paraId="30A1030E" w14:textId="6A8D1310" w:rsidR="00787BCB" w:rsidRPr="00325329" w:rsidRDefault="00787BCB" w:rsidP="00787BCB">
      <w:pPr>
        <w:jc w:val="left"/>
        <w:rPr>
          <w:lang w:eastAsia="zh-CN"/>
        </w:rPr>
      </w:pPr>
      <w:r>
        <w:rPr>
          <w:lang w:eastAsia="zh-CN"/>
        </w:rPr>
        <w:t>Furthermore, as a</w:t>
      </w:r>
      <w:r w:rsidR="008D71E5">
        <w:rPr>
          <w:lang w:eastAsia="zh-CN"/>
        </w:rPr>
        <w:t xml:space="preserve"> main benefit, length-2 CORESET</w:t>
      </w:r>
      <w:r>
        <w:rPr>
          <w:lang w:eastAsia="zh-CN"/>
        </w:rPr>
        <w:t xml:space="preserve"> can be supported in this pattern</w:t>
      </w:r>
      <w:r w:rsidRPr="00325329">
        <w:rPr>
          <w:lang w:eastAsia="zh-CN"/>
        </w:rPr>
        <w:t>.</w:t>
      </w:r>
    </w:p>
    <w:p w14:paraId="2BFF0A00" w14:textId="2271F7A2"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p>
    <w:p w14:paraId="2280BAD9" w14:textId="0864BCD7" w:rsidR="00787BCB" w:rsidRPr="003B46CA" w:rsidRDefault="00787BCB" w:rsidP="00787BCB">
      <w:pPr>
        <w:jc w:val="center"/>
        <w:rPr>
          <w:bCs/>
          <w:lang w:val="en-GB" w:eastAsia="zh-CN"/>
        </w:rPr>
      </w:pPr>
      <w:r w:rsidRPr="00E82DFC">
        <w:t>Fig</w:t>
      </w:r>
      <w:r w:rsidRPr="003B46CA">
        <w:t xml:space="preserve">ure </w:t>
      </w:r>
      <w:r w:rsidR="00444ED8">
        <w:t>5</w:t>
      </w:r>
      <w:r w:rsidRPr="003B46CA">
        <w:t>:</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bCs/>
          <w:lang w:val="en-GB" w:eastAsia="zh-CN"/>
        </w:rPr>
        <w:t>and two SSBs are associated with</w:t>
      </w:r>
      <w:r w:rsidR="00166161">
        <w:rPr>
          <w:bCs/>
          <w:lang w:val="en-GB" w:eastAsia="zh-CN"/>
        </w:rPr>
        <w:t xml:space="preserve"> the same Type0-PDCCH in a slot</w:t>
      </w:r>
    </w:p>
    <w:p w14:paraId="0935CA3C" w14:textId="3210AC9B" w:rsidR="004F36C0" w:rsidRDefault="004F36C0" w:rsidP="00787BCB">
      <w:pPr>
        <w:rPr>
          <w:lang w:val="en-GB" w:eastAsia="zh-CN"/>
        </w:rPr>
      </w:pPr>
      <w:r>
        <w:rPr>
          <w:lang w:val="en-GB" w:eastAsia="zh-CN"/>
        </w:rPr>
        <w:t>H</w:t>
      </w:r>
      <w:r>
        <w:rPr>
          <w:rFonts w:hint="eastAsia"/>
          <w:lang w:val="en-GB" w:eastAsia="zh-CN"/>
        </w:rPr>
        <w:t>owever,</w:t>
      </w:r>
      <w:r w:rsidR="008D71E5">
        <w:rPr>
          <w:lang w:val="en-GB" w:eastAsia="zh-CN"/>
        </w:rPr>
        <w:t xml:space="preserve"> this method seems</w:t>
      </w:r>
      <w:r>
        <w:rPr>
          <w:lang w:val="en-GB" w:eastAsia="zh-CN"/>
        </w:rPr>
        <w:t xml:space="preserve"> not aligned to 38.213:</w:t>
      </w:r>
    </w:p>
    <w:tbl>
      <w:tblPr>
        <w:tblStyle w:val="ad"/>
        <w:tblW w:w="0" w:type="auto"/>
        <w:tblLook w:val="04A0" w:firstRow="1" w:lastRow="0" w:firstColumn="1" w:lastColumn="0" w:noHBand="0" w:noVBand="1"/>
      </w:tblPr>
      <w:tblGrid>
        <w:gridCol w:w="9307"/>
      </w:tblGrid>
      <w:tr w:rsidR="004F36C0" w14:paraId="35F90966" w14:textId="77777777" w:rsidTr="004F36C0">
        <w:tc>
          <w:tcPr>
            <w:tcW w:w="9307" w:type="dxa"/>
          </w:tcPr>
          <w:p w14:paraId="1EFB9E6A" w14:textId="109B7C2A" w:rsidR="004F36C0" w:rsidRPr="004F36C0" w:rsidRDefault="004F36C0" w:rsidP="00787BCB">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tc>
      </w:tr>
    </w:tbl>
    <w:p w14:paraId="4FC96ED1" w14:textId="1A7CD708" w:rsidR="004F36C0" w:rsidRDefault="00C41C57" w:rsidP="00787BCB">
      <w:pPr>
        <w:rPr>
          <w:lang w:val="en-GB" w:eastAsia="zh-CN"/>
        </w:rPr>
      </w:pPr>
      <w:r>
        <w:rPr>
          <w:lang w:val="en-GB" w:eastAsia="zh-CN"/>
        </w:rPr>
        <w:t>I</w:t>
      </w:r>
      <w:r>
        <w:rPr>
          <w:rFonts w:hint="eastAsia"/>
          <w:lang w:val="en-GB" w:eastAsia="zh-CN"/>
        </w:rPr>
        <w:t xml:space="preserve">n our view, the above restriction is intended to </w:t>
      </w:r>
      <w:r w:rsidR="008D71E5">
        <w:rPr>
          <w:lang w:val="en-GB" w:eastAsia="zh-CN"/>
        </w:rPr>
        <w:t>reduce CCE complexity at UE side. But, “two SSBs associated with the same Type0-PDCCH</w:t>
      </w:r>
      <w:r w:rsidR="00166161">
        <w:rPr>
          <w:lang w:val="en-GB" w:eastAsia="zh-CN"/>
        </w:rPr>
        <w:t xml:space="preserve"> monitoring occasion</w:t>
      </w:r>
      <w:r w:rsidR="008D71E5">
        <w:rPr>
          <w:lang w:val="en-GB" w:eastAsia="zh-CN"/>
        </w:rPr>
        <w:t>” means one Type0-PDCCH monitoring occasion, instead of fully overlapping of two Type0-PDCCH monitoring occasions. So, there is no misalignment of spec.</w:t>
      </w:r>
    </w:p>
    <w:p w14:paraId="606FB089" w14:textId="31C4E09D" w:rsidR="007D2DD7" w:rsidRDefault="00166161" w:rsidP="00787BCB">
      <w:pPr>
        <w:jc w:val="left"/>
        <w:rPr>
          <w:lang w:val="en-GB" w:eastAsia="zh-CN"/>
        </w:rPr>
      </w:pPr>
      <w:r>
        <w:rPr>
          <w:lang w:val="en-GB" w:eastAsia="zh-CN"/>
        </w:rPr>
        <w:t>There are two types of modifications to capture “two SSBs associated with the same Type0-PDCCH monitoring occasion”.</w:t>
      </w:r>
    </w:p>
    <w:p w14:paraId="62538DA0" w14:textId="60161A72" w:rsidR="00166161" w:rsidRDefault="00166161" w:rsidP="00166161">
      <w:pPr>
        <w:pStyle w:val="af0"/>
        <w:numPr>
          <w:ilvl w:val="0"/>
          <w:numId w:val="30"/>
        </w:numPr>
        <w:ind w:firstLineChars="0"/>
        <w:jc w:val="left"/>
        <w:rPr>
          <w:lang w:val="en-GB" w:eastAsia="zh-CN"/>
        </w:rPr>
      </w:pPr>
      <w:r w:rsidRPr="00166161">
        <w:rPr>
          <w:rFonts w:hint="eastAsia"/>
          <w:lang w:val="en-GB" w:eastAsia="zh-CN"/>
        </w:rPr>
        <w:t>Modi</w:t>
      </w:r>
      <w:r>
        <w:rPr>
          <w:rFonts w:hint="eastAsia"/>
          <w:lang w:val="en-GB" w:eastAsia="zh-CN"/>
        </w:rPr>
        <w:t xml:space="preserve">fication-1: </w:t>
      </w:r>
      <w:r w:rsidR="001002DF">
        <w:rPr>
          <w:lang w:val="en-GB" w:eastAsia="zh-CN"/>
        </w:rPr>
        <w:t>A</w:t>
      </w:r>
      <w:r>
        <w:rPr>
          <w:lang w:val="en-GB" w:eastAsia="zh-CN"/>
        </w:rPr>
        <w:t>dd new “</w:t>
      </w:r>
      <w:r>
        <w:rPr>
          <w:rFonts w:hint="eastAsia"/>
          <w:lang w:val="en-GB" w:eastAsia="zh-CN"/>
        </w:rPr>
        <w:t>association rule</w:t>
      </w:r>
      <w:r>
        <w:rPr>
          <w:lang w:val="en-GB" w:eastAsia="zh-CN"/>
        </w:rPr>
        <w:t>”</w:t>
      </w:r>
      <w:r w:rsidR="001002DF">
        <w:rPr>
          <w:lang w:val="en-GB" w:eastAsia="zh-CN"/>
        </w:rPr>
        <w:t xml:space="preserve"> for M=1, such as scaling </w:t>
      </w:r>
      <m:oMath>
        <m:d>
          <m:dPr>
            <m:begChr m:val="⌊"/>
            <m:endChr m:val="⌋"/>
            <m:ctrlPr>
              <w:rPr>
                <w:rFonts w:ascii="Cambria Math" w:hAnsi="Cambria Math"/>
                <w:i/>
                <w:lang w:val="en-GB" w:eastAsia="zh-CN"/>
              </w:rPr>
            </m:ctrlPr>
          </m:dPr>
          <m:e>
            <m:r>
              <w:rPr>
                <w:rFonts w:ascii="Cambria Math" w:hAnsi="Cambria Math"/>
                <w:lang w:val="en-GB" w:eastAsia="zh-CN"/>
              </w:rPr>
              <m:t>i∙M</m:t>
            </m:r>
          </m:e>
        </m:d>
      </m:oMath>
      <w:r w:rsidR="001002DF">
        <w:rPr>
          <w:rFonts w:hint="eastAsia"/>
          <w:lang w:val="en-GB" w:eastAsia="zh-CN"/>
        </w:rPr>
        <w:t xml:space="preserve"> down to</w:t>
      </w:r>
      <w:r w:rsidR="001002DF">
        <w:rPr>
          <w:lang w:val="en-GB" w:eastAsia="zh-CN"/>
        </w:rPr>
        <w:t xml:space="preserve"> </w:t>
      </w:r>
      <m:oMath>
        <m:d>
          <m:dPr>
            <m:begChr m:val="⌊"/>
            <m:endChr m:val="⌋"/>
            <m:ctrlPr>
              <w:rPr>
                <w:rFonts w:ascii="Cambria Math" w:hAnsi="Cambria Math"/>
                <w:i/>
                <w:lang w:val="en-GB" w:eastAsia="zh-CN"/>
              </w:rPr>
            </m:ctrlPr>
          </m:dPr>
          <m:e>
            <m:r>
              <w:rPr>
                <w:rFonts w:ascii="Cambria Math" w:hAnsi="Cambria Math"/>
                <w:lang w:val="en-GB" w:eastAsia="zh-CN"/>
              </w:rPr>
              <m:t>i∙M/2</m:t>
            </m:r>
          </m:e>
        </m:d>
      </m:oMath>
      <w:r w:rsidR="001002DF">
        <w:rPr>
          <w:rFonts w:hint="eastAsia"/>
          <w:lang w:val="en-GB" w:eastAsia="zh-CN"/>
        </w:rPr>
        <w:t>.</w:t>
      </w:r>
    </w:p>
    <w:p w14:paraId="65F4B62E" w14:textId="79BDE760" w:rsidR="00166161" w:rsidRDefault="001002DF" w:rsidP="00D70B46">
      <w:pPr>
        <w:pStyle w:val="af0"/>
        <w:numPr>
          <w:ilvl w:val="0"/>
          <w:numId w:val="30"/>
        </w:numPr>
        <w:ind w:firstLineChars="0"/>
        <w:jc w:val="left"/>
        <w:rPr>
          <w:lang w:eastAsia="zh-CN"/>
        </w:rPr>
      </w:pPr>
      <w:r>
        <w:rPr>
          <w:lang w:val="en-GB" w:eastAsia="zh-CN"/>
        </w:rPr>
        <w:t>Modification-2: Change M=1 to M=1/2 in the corresponding rows of table.</w:t>
      </w:r>
      <w:r w:rsidR="00D70B46">
        <w:rPr>
          <w:lang w:eastAsia="zh-CN"/>
        </w:rPr>
        <w:t xml:space="preserve"> </w:t>
      </w:r>
    </w:p>
    <w:p w14:paraId="1B505B4D" w14:textId="4EA6A217" w:rsidR="00787BCB" w:rsidRDefault="00D70B46" w:rsidP="00787BCB">
      <w:pPr>
        <w:jc w:val="left"/>
        <w:rPr>
          <w:lang w:eastAsia="zh-CN"/>
        </w:rPr>
      </w:pPr>
      <w:r>
        <w:rPr>
          <w:lang w:eastAsia="zh-CN"/>
        </w:rPr>
        <w:t xml:space="preserve">Both are fine for us, but Modification-2 seems simpler. </w:t>
      </w:r>
    </w:p>
    <w:p w14:paraId="74CB481A" w14:textId="50FBAAC6" w:rsidR="00787BCB" w:rsidRDefault="00787BCB" w:rsidP="00787BCB">
      <w:pPr>
        <w:rPr>
          <w:lang w:eastAsia="zh-CN"/>
        </w:rPr>
      </w:pPr>
      <w:r w:rsidRPr="003B46CA">
        <w:rPr>
          <w:b/>
          <w:i/>
          <w:lang w:eastAsia="zh-CN"/>
        </w:rPr>
        <w:t xml:space="preserve">Proposal </w:t>
      </w:r>
      <w:r>
        <w:rPr>
          <w:b/>
          <w:i/>
          <w:lang w:eastAsia="zh-CN"/>
        </w:rPr>
        <w:t>3</w:t>
      </w:r>
      <w:r w:rsidRPr="003B46CA">
        <w:rPr>
          <w:b/>
          <w:i/>
          <w:lang w:eastAsia="zh-CN"/>
        </w:rPr>
        <w:t xml:space="preserve">: </w:t>
      </w:r>
      <w:r w:rsidR="00D70B46" w:rsidRPr="00D70B46">
        <w:rPr>
          <w:b/>
          <w:i/>
          <w:lang w:eastAsia="zh-CN"/>
        </w:rPr>
        <w:t>Change M=1 to M=</w:t>
      </w:r>
      <w:r w:rsidR="00754F39">
        <w:rPr>
          <w:b/>
          <w:i/>
          <w:lang w:eastAsia="zh-CN"/>
        </w:rPr>
        <w:t>1/2 in the corresponding rows in the</w:t>
      </w:r>
      <w:r w:rsidR="00D70B46" w:rsidRPr="00D70B46">
        <w:rPr>
          <w:b/>
          <w:i/>
          <w:lang w:eastAsia="zh-CN"/>
        </w:rPr>
        <w:t xml:space="preserve"> table</w:t>
      </w:r>
      <w:r w:rsidR="00610661">
        <w:rPr>
          <w:b/>
          <w:i/>
          <w:lang w:eastAsia="zh-CN"/>
        </w:rPr>
        <w:t xml:space="preserve"> of Type0-PDCCH monitoring occasions</w:t>
      </w:r>
      <w:r>
        <w:rPr>
          <w:b/>
          <w:i/>
          <w:lang w:eastAsia="zh-CN"/>
        </w:rPr>
        <w:t>.</w:t>
      </w:r>
    </w:p>
    <w:p w14:paraId="48A01C4E" w14:textId="77777777" w:rsidR="001B7E87" w:rsidRDefault="001B7E87" w:rsidP="00F01CA8">
      <w:pPr>
        <w:rPr>
          <w:lang w:val="en-GB" w:eastAsia="zh-CN"/>
        </w:rPr>
      </w:pPr>
    </w:p>
    <w:p w14:paraId="5039C09E" w14:textId="53F86BA4" w:rsidR="000C1BAC" w:rsidRDefault="000C1BAC" w:rsidP="000C1BAC">
      <w:pPr>
        <w:pStyle w:val="30"/>
        <w:rPr>
          <w:lang w:eastAsia="zh-CN"/>
        </w:rPr>
      </w:pPr>
      <w:r>
        <w:rPr>
          <w:lang w:eastAsia="zh-CN"/>
        </w:rPr>
        <w:t>Start symbol of Type0-PDCCH monitoring occasions</w:t>
      </w:r>
    </w:p>
    <w:p w14:paraId="7C46539B" w14:textId="24EE9A24" w:rsidR="000C1BAC" w:rsidRPr="000C1BAC" w:rsidRDefault="000C1BAC" w:rsidP="000C1BAC">
      <w:pPr>
        <w:rPr>
          <w:lang w:val="en-GB" w:eastAsia="zh-CN"/>
        </w:rPr>
      </w:pPr>
      <w:r>
        <w:rPr>
          <w:rFonts w:hint="eastAsia"/>
          <w:lang w:val="en-GB" w:eastAsia="zh-CN"/>
        </w:rPr>
        <w:t xml:space="preserve">From the following agreement, </w:t>
      </w:r>
      <w:r>
        <w:rPr>
          <w:lang w:val="en-GB" w:eastAsia="zh-CN"/>
        </w:rPr>
        <w:t>the candidates of start symbol of Type0-PDCCH monitoring occasion cannot be symbol other than symbol#0 for the slot based Type0-PDCCH. So, the rows with start symbol of Type0-PDCCH monitoring occasions other than symbol#0 should be removed.</w:t>
      </w:r>
    </w:p>
    <w:tbl>
      <w:tblPr>
        <w:tblStyle w:val="ad"/>
        <w:tblW w:w="0" w:type="auto"/>
        <w:tblLook w:val="04A0" w:firstRow="1" w:lastRow="0" w:firstColumn="1" w:lastColumn="0" w:noHBand="0" w:noVBand="1"/>
      </w:tblPr>
      <w:tblGrid>
        <w:gridCol w:w="9307"/>
      </w:tblGrid>
      <w:tr w:rsidR="00D70B46" w14:paraId="49D40758" w14:textId="77777777" w:rsidTr="00754F39">
        <w:tc>
          <w:tcPr>
            <w:tcW w:w="9307" w:type="dxa"/>
          </w:tcPr>
          <w:p w14:paraId="6DBD5199" w14:textId="77777777" w:rsidR="00D70B46" w:rsidRDefault="00D70B46" w:rsidP="00754F39">
            <w:pPr>
              <w:rPr>
                <w:lang w:eastAsia="x-none"/>
              </w:rPr>
            </w:pPr>
            <w:r w:rsidRPr="00DA777E">
              <w:rPr>
                <w:highlight w:val="green"/>
                <w:lang w:eastAsia="x-none"/>
              </w:rPr>
              <w:t>Agreement:</w:t>
            </w:r>
          </w:p>
          <w:p w14:paraId="12F0425C" w14:textId="77777777" w:rsidR="00D70B46" w:rsidRPr="001E1C9D" w:rsidRDefault="00D70B46" w:rsidP="00754F39">
            <w:pPr>
              <w:rPr>
                <w:lang w:eastAsia="x-none"/>
              </w:rPr>
            </w:pPr>
            <w:r>
              <w:rPr>
                <w:lang w:eastAsia="x-none"/>
              </w:rPr>
              <w:lastRenderedPageBreak/>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62E8CEE" w14:textId="77777777" w:rsidR="00D70B46" w:rsidRPr="001E1C9D" w:rsidRDefault="00D70B46" w:rsidP="00754F39">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62E14134" w14:textId="77777777" w:rsidR="00D70B46" w:rsidRDefault="00D70B46" w:rsidP="00754F39">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768F5150" w14:textId="77777777" w:rsidR="00D70B46" w:rsidRDefault="00D70B46" w:rsidP="00754F39">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732F59B4" w14:textId="77777777" w:rsidR="00D70B46" w:rsidRPr="001E1C9D" w:rsidRDefault="00D70B46" w:rsidP="00754F39">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7A91411A" w14:textId="77777777" w:rsidR="00D70B46" w:rsidRDefault="00D70B46" w:rsidP="00754F39">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17B863F" w14:textId="77777777" w:rsidR="00D70B46" w:rsidRDefault="00D70B46" w:rsidP="00754F39">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AD9E5D7" w14:textId="77777777" w:rsidR="00D70B46" w:rsidRDefault="00D70B46" w:rsidP="00754F39">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45369D5" w14:textId="77777777" w:rsidR="00D70B46" w:rsidRPr="001E1C9D" w:rsidRDefault="00D70B46" w:rsidP="00754F39">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4F0FEC9D" w14:textId="77777777" w:rsidR="00D70B46" w:rsidRDefault="00D70B46" w:rsidP="00754F39">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0F533E1" w14:textId="77777777" w:rsidR="00D70B46" w:rsidRPr="00947660" w:rsidRDefault="00D70B46" w:rsidP="00754F39">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2DA3F761" w14:textId="6898C4D8" w:rsidR="000C1BAC" w:rsidRPr="003B46CA" w:rsidRDefault="00610661" w:rsidP="000C1BAC">
      <w:pPr>
        <w:jc w:val="left"/>
        <w:rPr>
          <w:b/>
          <w:i/>
          <w:lang w:eastAsia="zh-CN"/>
        </w:rPr>
      </w:pPr>
      <w:r>
        <w:rPr>
          <w:b/>
          <w:i/>
          <w:lang w:eastAsia="zh-CN"/>
        </w:rPr>
        <w:lastRenderedPageBreak/>
        <w:t>Proposal 4</w:t>
      </w:r>
      <w:r w:rsidR="000C1BAC" w:rsidRPr="003B46CA">
        <w:rPr>
          <w:b/>
          <w:i/>
          <w:lang w:eastAsia="zh-CN"/>
        </w:rPr>
        <w:t xml:space="preserve">: </w:t>
      </w:r>
      <w:r w:rsidR="000C1BAC">
        <w:rPr>
          <w:b/>
          <w:i/>
          <w:lang w:eastAsia="zh-CN"/>
        </w:rPr>
        <w:t>T</w:t>
      </w:r>
      <w:r w:rsidR="000C1BAC" w:rsidRPr="000C1BAC">
        <w:rPr>
          <w:b/>
          <w:i/>
          <w:lang w:eastAsia="zh-CN"/>
        </w:rPr>
        <w:t xml:space="preserve">he rows with start symbol of Type0-PDCCH monitoring occasions other than symbol#0 </w:t>
      </w:r>
      <w:r w:rsidR="00754F39">
        <w:rPr>
          <w:b/>
          <w:i/>
          <w:lang w:eastAsia="zh-CN"/>
        </w:rPr>
        <w:t>in the</w:t>
      </w:r>
      <w:r w:rsidR="00754F39" w:rsidRPr="00D70B46">
        <w:rPr>
          <w:b/>
          <w:i/>
          <w:lang w:eastAsia="zh-CN"/>
        </w:rPr>
        <w:t xml:space="preserve"> table</w:t>
      </w:r>
      <w:r w:rsidR="00754F39">
        <w:rPr>
          <w:b/>
          <w:i/>
          <w:lang w:eastAsia="zh-CN"/>
        </w:rPr>
        <w:t xml:space="preserve"> of Type0-PDCCH monitoring occasions</w:t>
      </w:r>
      <w:r w:rsidR="00754F39" w:rsidRPr="000C1BAC">
        <w:rPr>
          <w:b/>
          <w:i/>
          <w:lang w:eastAsia="zh-CN"/>
        </w:rPr>
        <w:t xml:space="preserve"> </w:t>
      </w:r>
      <w:r w:rsidR="000C1BAC" w:rsidRPr="000C1BAC">
        <w:rPr>
          <w:b/>
          <w:i/>
          <w:lang w:eastAsia="zh-CN"/>
        </w:rPr>
        <w:t>should be removed</w:t>
      </w:r>
      <w:r w:rsidR="000C1BAC">
        <w:rPr>
          <w:b/>
          <w:i/>
          <w:lang w:eastAsia="zh-CN"/>
        </w:rPr>
        <w:t>.</w:t>
      </w:r>
    </w:p>
    <w:p w14:paraId="28C4F5F0" w14:textId="77777777" w:rsidR="00D70B46" w:rsidRPr="000C1BAC" w:rsidRDefault="00D70B46" w:rsidP="00F01CA8">
      <w:pPr>
        <w:rPr>
          <w:lang w:eastAsia="zh-CN"/>
        </w:rPr>
      </w:pPr>
    </w:p>
    <w:p w14:paraId="6D255D37" w14:textId="1A4D57CF" w:rsidR="003F5E12" w:rsidRPr="00075929" w:rsidRDefault="003F5E12" w:rsidP="003F5E12">
      <w:pPr>
        <w:pStyle w:val="30"/>
        <w:rPr>
          <w:bCs/>
          <w:lang w:eastAsia="zh-CN"/>
        </w:rPr>
      </w:pPr>
      <w:r>
        <w:rPr>
          <w:lang w:eastAsia="zh-CN"/>
        </w:rPr>
        <w:t>Table of Type0-PDCCH monitoring occasions</w:t>
      </w:r>
    </w:p>
    <w:p w14:paraId="3A1C5CEA" w14:textId="7529A02F" w:rsidR="003F5E12" w:rsidRDefault="003F5E12" w:rsidP="00F01CA8">
      <w:pPr>
        <w:rPr>
          <w:lang w:val="en-GB" w:eastAsia="zh-CN"/>
        </w:rPr>
      </w:pPr>
      <w:r>
        <w:rPr>
          <w:rFonts w:hint="eastAsia"/>
          <w:lang w:val="en-GB" w:eastAsia="zh-CN"/>
        </w:rPr>
        <w:t xml:space="preserve">As a summary, </w:t>
      </w:r>
      <w:r>
        <w:rPr>
          <w:lang w:val="en-GB" w:eastAsia="zh-CN"/>
        </w:rPr>
        <w:t>table of Type0-PDCCH monitoring occasions for SSB/COREST multiplexing patter 1 can be updated.</w:t>
      </w:r>
    </w:p>
    <w:p w14:paraId="7E6F5284" w14:textId="47C473CD" w:rsidR="000C1BAC" w:rsidRPr="000C1BAC" w:rsidRDefault="000C1BAC" w:rsidP="000C1BAC">
      <w:pPr>
        <w:jc w:val="left"/>
        <w:rPr>
          <w:b/>
          <w:i/>
          <w:lang w:eastAsia="zh-CN"/>
        </w:rPr>
      </w:pPr>
      <w:r>
        <w:rPr>
          <w:b/>
          <w:i/>
          <w:lang w:eastAsia="zh-CN"/>
        </w:rPr>
        <w:t>Proposal</w:t>
      </w:r>
      <w:r w:rsidRPr="003B46CA">
        <w:rPr>
          <w:b/>
          <w:i/>
          <w:lang w:eastAsia="zh-CN"/>
        </w:rPr>
        <w:t xml:space="preserve"> </w:t>
      </w:r>
      <w:r w:rsidR="00610661">
        <w:rPr>
          <w:b/>
          <w:i/>
          <w:lang w:eastAsia="zh-CN"/>
        </w:rPr>
        <w:t>5</w:t>
      </w:r>
      <w:r w:rsidRPr="003B46CA">
        <w:rPr>
          <w:b/>
          <w:i/>
          <w:lang w:eastAsia="zh-CN"/>
        </w:rPr>
        <w:t xml:space="preserve">: </w:t>
      </w:r>
      <w:r>
        <w:rPr>
          <w:b/>
          <w:i/>
          <w:lang w:eastAsia="zh-CN"/>
        </w:rPr>
        <w:t>Consider to adopt the</w:t>
      </w:r>
      <w:r w:rsidR="00754F39">
        <w:rPr>
          <w:b/>
          <w:i/>
          <w:lang w:eastAsia="zh-CN"/>
        </w:rPr>
        <w:t xml:space="preserve"> modifications for the</w:t>
      </w:r>
      <w:r>
        <w:rPr>
          <w:b/>
          <w:i/>
          <w:lang w:eastAsia="zh-CN"/>
        </w:rPr>
        <w:t xml:space="preserve"> table of Type0-PDCCH monitoring occasion as follows.</w:t>
      </w:r>
    </w:p>
    <w:p w14:paraId="11131B65" w14:textId="77777777" w:rsidR="003F5E12" w:rsidRPr="00B916EC" w:rsidRDefault="003F5E12" w:rsidP="003F5E12">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64"/>
        <w:gridCol w:w="3183"/>
        <w:gridCol w:w="948"/>
        <w:gridCol w:w="3316"/>
      </w:tblGrid>
      <w:tr w:rsidR="003F5E12" w:rsidRPr="00B916EC" w14:paraId="2B81150B" w14:textId="77777777" w:rsidTr="00754F39">
        <w:trPr>
          <w:cantSplit/>
        </w:trPr>
        <w:tc>
          <w:tcPr>
            <w:tcW w:w="810" w:type="dxa"/>
            <w:tcBorders>
              <w:bottom w:val="double" w:sz="4" w:space="0" w:color="auto"/>
              <w:right w:val="double" w:sz="4" w:space="0" w:color="auto"/>
            </w:tcBorders>
            <w:shd w:val="clear" w:color="auto" w:fill="E0E0E0"/>
            <w:vAlign w:val="center"/>
          </w:tcPr>
          <w:p w14:paraId="250E9C2D" w14:textId="77777777" w:rsidR="003F5E12" w:rsidRPr="00B916EC" w:rsidRDefault="003F5E12" w:rsidP="00754F39">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3C8A43D0" w14:textId="5FADD5C2" w:rsidR="003F5E12" w:rsidRPr="00B916EC" w:rsidRDefault="003F5E12" w:rsidP="00754F39">
            <w:pPr>
              <w:pStyle w:val="TAH"/>
              <w:rPr>
                <w:bCs/>
                <w:lang w:val="en-US"/>
              </w:rPr>
            </w:pPr>
            <w:r>
              <w:rPr>
                <w:noProof/>
                <w:position w:val="-6"/>
                <w:lang w:val="en-US" w:eastAsia="zh-CN"/>
              </w:rPr>
              <w:drawing>
                <wp:inline distT="0" distB="0" distL="0" distR="0" wp14:anchorId="40C94D56" wp14:editId="056DC867">
                  <wp:extent cx="180975" cy="152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1F5857C2" w14:textId="77777777" w:rsidR="003F5E12" w:rsidRPr="00B916EC" w:rsidRDefault="003F5E12" w:rsidP="00754F39">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1B2B751C" w14:textId="67221197" w:rsidR="003F5E12" w:rsidRPr="00B916EC" w:rsidRDefault="003F5E12" w:rsidP="00754F39">
            <w:pPr>
              <w:pStyle w:val="TAH"/>
              <w:rPr>
                <w:bCs/>
                <w:lang w:val="en-US"/>
              </w:rPr>
            </w:pPr>
            <w:r>
              <w:rPr>
                <w:noProof/>
                <w:position w:val="-4"/>
                <w:lang w:val="en-US" w:eastAsia="zh-CN"/>
              </w:rPr>
              <w:drawing>
                <wp:inline distT="0" distB="0" distL="0" distR="0" wp14:anchorId="05A8AED1" wp14:editId="500190EF">
                  <wp:extent cx="180975" cy="1524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6D387F85" w14:textId="77777777" w:rsidR="003F5E12" w:rsidRPr="00B916EC" w:rsidRDefault="003F5E12" w:rsidP="00754F39">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3F5E12" w:rsidRPr="00B916EC" w14:paraId="095E9B4F" w14:textId="77777777" w:rsidTr="00754F39">
        <w:trPr>
          <w:cantSplit/>
        </w:trPr>
        <w:tc>
          <w:tcPr>
            <w:tcW w:w="810" w:type="dxa"/>
            <w:tcBorders>
              <w:top w:val="double" w:sz="4" w:space="0" w:color="auto"/>
              <w:right w:val="double" w:sz="4" w:space="0" w:color="auto"/>
            </w:tcBorders>
            <w:shd w:val="clear" w:color="auto" w:fill="auto"/>
            <w:vAlign w:val="center"/>
          </w:tcPr>
          <w:p w14:paraId="12110710" w14:textId="77777777" w:rsidR="003F5E12" w:rsidRPr="00B916EC" w:rsidRDefault="003F5E12" w:rsidP="00754F39">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3248AFE7" w14:textId="77777777" w:rsidR="003F5E12" w:rsidRPr="00B916EC" w:rsidRDefault="003F5E12" w:rsidP="00754F39">
            <w:pPr>
              <w:pStyle w:val="TAC"/>
              <w:rPr>
                <w:lang w:val="en-US"/>
              </w:rPr>
            </w:pPr>
            <w:r w:rsidRPr="00B916EC">
              <w:rPr>
                <w:rStyle w:val="af1"/>
                <w:rFonts w:cs="Arial"/>
                <w:szCs w:val="18"/>
              </w:rPr>
              <w:t>0</w:t>
            </w:r>
          </w:p>
        </w:tc>
        <w:tc>
          <w:tcPr>
            <w:tcW w:w="3420" w:type="dxa"/>
            <w:tcBorders>
              <w:top w:val="double" w:sz="4" w:space="0" w:color="auto"/>
            </w:tcBorders>
            <w:vAlign w:val="center"/>
          </w:tcPr>
          <w:p w14:paraId="29910883" w14:textId="77777777" w:rsidR="003F5E12" w:rsidRPr="00B916EC" w:rsidRDefault="003F5E12" w:rsidP="00754F39">
            <w:pPr>
              <w:pStyle w:val="TAC"/>
              <w:rPr>
                <w:lang w:val="en-US"/>
              </w:rPr>
            </w:pPr>
            <w:r w:rsidRPr="00B916EC">
              <w:rPr>
                <w:rStyle w:val="af1"/>
                <w:rFonts w:cs="Arial"/>
                <w:szCs w:val="18"/>
              </w:rPr>
              <w:t>1</w:t>
            </w:r>
          </w:p>
        </w:tc>
        <w:tc>
          <w:tcPr>
            <w:tcW w:w="990" w:type="dxa"/>
            <w:tcBorders>
              <w:top w:val="double" w:sz="4" w:space="0" w:color="auto"/>
            </w:tcBorders>
            <w:vAlign w:val="center"/>
          </w:tcPr>
          <w:p w14:paraId="3C004A07" w14:textId="39BBF9CA" w:rsidR="003F5E12" w:rsidRPr="00B916EC" w:rsidRDefault="003F5E12" w:rsidP="00754F39">
            <w:pPr>
              <w:pStyle w:val="TAC"/>
              <w:rPr>
                <w:lang w:val="en-US"/>
              </w:rPr>
            </w:pPr>
            <w:r w:rsidRPr="00D70B46">
              <w:rPr>
                <w:rStyle w:val="af1"/>
                <w:rFonts w:cs="Arial"/>
                <w:strike/>
                <w:color w:val="FF0000"/>
                <w:szCs w:val="18"/>
              </w:rPr>
              <w:t>1</w:t>
            </w:r>
            <w:r w:rsidR="00D70B46" w:rsidRPr="00D70B46">
              <w:rPr>
                <w:rStyle w:val="af1"/>
                <w:rFonts w:cs="Arial"/>
                <w:color w:val="FF0000"/>
                <w:szCs w:val="18"/>
              </w:rPr>
              <w:t>1/2</w:t>
            </w:r>
          </w:p>
        </w:tc>
        <w:tc>
          <w:tcPr>
            <w:tcW w:w="3539" w:type="dxa"/>
            <w:tcBorders>
              <w:top w:val="double" w:sz="4" w:space="0" w:color="auto"/>
            </w:tcBorders>
            <w:vAlign w:val="center"/>
          </w:tcPr>
          <w:p w14:paraId="7224D079" w14:textId="77777777" w:rsidR="003F5E12" w:rsidRPr="00B916EC" w:rsidRDefault="003F5E12" w:rsidP="00754F39">
            <w:pPr>
              <w:pStyle w:val="TAC"/>
              <w:rPr>
                <w:lang w:val="en-US"/>
              </w:rPr>
            </w:pPr>
            <w:r w:rsidRPr="00B916EC">
              <w:rPr>
                <w:rStyle w:val="af1"/>
                <w:rFonts w:cs="Arial"/>
                <w:szCs w:val="18"/>
              </w:rPr>
              <w:t>0</w:t>
            </w:r>
          </w:p>
        </w:tc>
      </w:tr>
      <w:tr w:rsidR="003F5E12" w:rsidRPr="00B916EC" w14:paraId="1D7ABED9" w14:textId="77777777" w:rsidTr="00754F39">
        <w:trPr>
          <w:cantSplit/>
        </w:trPr>
        <w:tc>
          <w:tcPr>
            <w:tcW w:w="810" w:type="dxa"/>
            <w:tcBorders>
              <w:right w:val="double" w:sz="4" w:space="0" w:color="auto"/>
            </w:tcBorders>
            <w:shd w:val="clear" w:color="auto" w:fill="auto"/>
            <w:vAlign w:val="center"/>
          </w:tcPr>
          <w:p w14:paraId="0D78E82A" w14:textId="77777777" w:rsidR="003F5E12" w:rsidRPr="00B916EC" w:rsidRDefault="003F5E12" w:rsidP="00754F39">
            <w:pPr>
              <w:pStyle w:val="TAC"/>
              <w:rPr>
                <w:lang w:val="en-US"/>
              </w:rPr>
            </w:pPr>
            <w:r w:rsidRPr="00B916EC">
              <w:rPr>
                <w:lang w:val="en-US"/>
              </w:rPr>
              <w:t>1</w:t>
            </w:r>
          </w:p>
        </w:tc>
        <w:tc>
          <w:tcPr>
            <w:tcW w:w="900" w:type="dxa"/>
            <w:tcBorders>
              <w:left w:val="double" w:sz="4" w:space="0" w:color="auto"/>
            </w:tcBorders>
            <w:vAlign w:val="center"/>
          </w:tcPr>
          <w:p w14:paraId="726F4B27" w14:textId="77777777" w:rsidR="003F5E12" w:rsidRPr="00B916EC" w:rsidRDefault="003F5E12" w:rsidP="00754F39">
            <w:pPr>
              <w:pStyle w:val="TAC"/>
              <w:rPr>
                <w:lang w:val="en-US"/>
              </w:rPr>
            </w:pPr>
            <w:r w:rsidRPr="00B916EC">
              <w:rPr>
                <w:rStyle w:val="af1"/>
                <w:rFonts w:cs="Arial"/>
                <w:szCs w:val="18"/>
              </w:rPr>
              <w:t>0</w:t>
            </w:r>
          </w:p>
        </w:tc>
        <w:tc>
          <w:tcPr>
            <w:tcW w:w="3420" w:type="dxa"/>
            <w:vAlign w:val="center"/>
          </w:tcPr>
          <w:p w14:paraId="32A30457" w14:textId="77777777" w:rsidR="003F5E12" w:rsidRPr="00B916EC" w:rsidRDefault="003F5E12" w:rsidP="00754F39">
            <w:pPr>
              <w:pStyle w:val="TAC"/>
              <w:rPr>
                <w:lang w:val="en-US"/>
              </w:rPr>
            </w:pPr>
            <w:r w:rsidRPr="00B916EC">
              <w:rPr>
                <w:rStyle w:val="af1"/>
                <w:rFonts w:cs="Arial"/>
                <w:szCs w:val="18"/>
              </w:rPr>
              <w:t>2</w:t>
            </w:r>
          </w:p>
        </w:tc>
        <w:tc>
          <w:tcPr>
            <w:tcW w:w="990" w:type="dxa"/>
            <w:vAlign w:val="center"/>
          </w:tcPr>
          <w:p w14:paraId="32EA4A1C" w14:textId="77777777" w:rsidR="003F5E12" w:rsidRPr="00B916EC" w:rsidRDefault="003F5E12" w:rsidP="00754F39">
            <w:pPr>
              <w:pStyle w:val="TAC"/>
              <w:rPr>
                <w:lang w:val="en-US"/>
              </w:rPr>
            </w:pPr>
            <w:r w:rsidRPr="00B916EC">
              <w:rPr>
                <w:rStyle w:val="af1"/>
                <w:rFonts w:cs="Arial"/>
                <w:szCs w:val="18"/>
              </w:rPr>
              <w:t>1</w:t>
            </w:r>
            <w:r>
              <w:rPr>
                <w:rStyle w:val="af1"/>
                <w:rFonts w:cs="Arial"/>
                <w:szCs w:val="18"/>
              </w:rPr>
              <w:t>/2</w:t>
            </w:r>
          </w:p>
        </w:tc>
        <w:tc>
          <w:tcPr>
            <w:tcW w:w="3539" w:type="dxa"/>
            <w:vAlign w:val="center"/>
          </w:tcPr>
          <w:p w14:paraId="6129D91B" w14:textId="0F4B57D9" w:rsidR="003F5E12" w:rsidRPr="00B916EC" w:rsidRDefault="003F5E12" w:rsidP="00754F39">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334741D9" wp14:editId="3E95AE45">
                  <wp:extent cx="95250"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4FB5E4F8" wp14:editId="187F3E28">
                  <wp:extent cx="495300" cy="228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101DCE58" wp14:editId="51FDE98C">
                  <wp:extent cx="95250" cy="1809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3F5E12" w:rsidRPr="00B916EC" w14:paraId="713E2B1A" w14:textId="77777777" w:rsidTr="00754F39">
        <w:trPr>
          <w:cantSplit/>
        </w:trPr>
        <w:tc>
          <w:tcPr>
            <w:tcW w:w="810" w:type="dxa"/>
            <w:tcBorders>
              <w:right w:val="double" w:sz="4" w:space="0" w:color="auto"/>
            </w:tcBorders>
            <w:shd w:val="clear" w:color="auto" w:fill="auto"/>
            <w:vAlign w:val="center"/>
          </w:tcPr>
          <w:p w14:paraId="08F83CBD" w14:textId="77777777" w:rsidR="003F5E12" w:rsidRPr="00B916EC" w:rsidRDefault="003F5E12" w:rsidP="00754F39">
            <w:pPr>
              <w:pStyle w:val="TAC"/>
            </w:pPr>
            <w:r w:rsidRPr="00B916EC">
              <w:t>2</w:t>
            </w:r>
          </w:p>
        </w:tc>
        <w:tc>
          <w:tcPr>
            <w:tcW w:w="900" w:type="dxa"/>
            <w:tcBorders>
              <w:left w:val="double" w:sz="4" w:space="0" w:color="auto"/>
            </w:tcBorders>
            <w:vAlign w:val="center"/>
          </w:tcPr>
          <w:p w14:paraId="363ED116" w14:textId="77777777" w:rsidR="003F5E12" w:rsidRPr="00B916EC" w:rsidRDefault="003F5E12" w:rsidP="00754F39">
            <w:pPr>
              <w:pStyle w:val="TAC"/>
            </w:pPr>
            <w:r w:rsidRPr="00B916EC">
              <w:rPr>
                <w:rStyle w:val="af1"/>
                <w:rFonts w:cs="Arial"/>
                <w:szCs w:val="18"/>
              </w:rPr>
              <w:t>2</w:t>
            </w:r>
          </w:p>
        </w:tc>
        <w:tc>
          <w:tcPr>
            <w:tcW w:w="3420" w:type="dxa"/>
            <w:vAlign w:val="center"/>
          </w:tcPr>
          <w:p w14:paraId="22E81C33" w14:textId="77777777" w:rsidR="003F5E12" w:rsidRPr="00B916EC" w:rsidRDefault="003F5E12" w:rsidP="00754F39">
            <w:pPr>
              <w:pStyle w:val="TAC"/>
            </w:pPr>
            <w:r w:rsidRPr="00B916EC">
              <w:rPr>
                <w:rStyle w:val="af1"/>
                <w:rFonts w:cs="Arial"/>
                <w:szCs w:val="18"/>
              </w:rPr>
              <w:t>1</w:t>
            </w:r>
          </w:p>
        </w:tc>
        <w:tc>
          <w:tcPr>
            <w:tcW w:w="990" w:type="dxa"/>
            <w:vAlign w:val="center"/>
          </w:tcPr>
          <w:p w14:paraId="3D8E96E3" w14:textId="741CB4A8" w:rsidR="003F5E12" w:rsidRPr="00B916EC" w:rsidRDefault="000C1BAC" w:rsidP="00754F39">
            <w:pPr>
              <w:pStyle w:val="TAC"/>
            </w:pPr>
            <w:r w:rsidRPr="00D70B46">
              <w:rPr>
                <w:rStyle w:val="af1"/>
                <w:rFonts w:cs="Arial"/>
                <w:strike/>
                <w:color w:val="FF0000"/>
                <w:szCs w:val="18"/>
              </w:rPr>
              <w:t>1</w:t>
            </w:r>
            <w:r w:rsidRPr="00D70B46">
              <w:rPr>
                <w:rStyle w:val="af1"/>
                <w:rFonts w:cs="Arial"/>
                <w:color w:val="FF0000"/>
                <w:szCs w:val="18"/>
              </w:rPr>
              <w:t>1/2</w:t>
            </w:r>
          </w:p>
        </w:tc>
        <w:tc>
          <w:tcPr>
            <w:tcW w:w="3539" w:type="dxa"/>
            <w:vAlign w:val="center"/>
          </w:tcPr>
          <w:p w14:paraId="223F4B72" w14:textId="77777777" w:rsidR="003F5E12" w:rsidRPr="00B916EC" w:rsidRDefault="003F5E12" w:rsidP="00754F39">
            <w:pPr>
              <w:pStyle w:val="TAC"/>
            </w:pPr>
            <w:r w:rsidRPr="00B916EC">
              <w:rPr>
                <w:rStyle w:val="af1"/>
                <w:rFonts w:cs="Arial"/>
                <w:szCs w:val="18"/>
              </w:rPr>
              <w:t>0</w:t>
            </w:r>
          </w:p>
        </w:tc>
      </w:tr>
      <w:tr w:rsidR="003F5E12" w:rsidRPr="00B916EC" w14:paraId="6624264F" w14:textId="77777777" w:rsidTr="00754F39">
        <w:trPr>
          <w:cantSplit/>
        </w:trPr>
        <w:tc>
          <w:tcPr>
            <w:tcW w:w="810" w:type="dxa"/>
            <w:tcBorders>
              <w:right w:val="double" w:sz="4" w:space="0" w:color="auto"/>
            </w:tcBorders>
            <w:shd w:val="clear" w:color="auto" w:fill="auto"/>
            <w:vAlign w:val="center"/>
          </w:tcPr>
          <w:p w14:paraId="79088AB7" w14:textId="77777777" w:rsidR="003F5E12" w:rsidRPr="00B916EC" w:rsidRDefault="003F5E12" w:rsidP="00754F39">
            <w:pPr>
              <w:pStyle w:val="TAC"/>
            </w:pPr>
            <w:r w:rsidRPr="00B916EC">
              <w:t>3</w:t>
            </w:r>
          </w:p>
        </w:tc>
        <w:tc>
          <w:tcPr>
            <w:tcW w:w="900" w:type="dxa"/>
            <w:tcBorders>
              <w:left w:val="double" w:sz="4" w:space="0" w:color="auto"/>
            </w:tcBorders>
            <w:vAlign w:val="center"/>
          </w:tcPr>
          <w:p w14:paraId="57BE7B80" w14:textId="77777777" w:rsidR="003F5E12" w:rsidRPr="00B916EC" w:rsidRDefault="003F5E12" w:rsidP="00754F39">
            <w:pPr>
              <w:pStyle w:val="TAC"/>
            </w:pPr>
            <w:r w:rsidRPr="00B916EC">
              <w:rPr>
                <w:rStyle w:val="af1"/>
                <w:rFonts w:cs="Arial"/>
                <w:szCs w:val="18"/>
              </w:rPr>
              <w:t>2</w:t>
            </w:r>
          </w:p>
        </w:tc>
        <w:tc>
          <w:tcPr>
            <w:tcW w:w="3420" w:type="dxa"/>
            <w:vAlign w:val="center"/>
          </w:tcPr>
          <w:p w14:paraId="4194C26E" w14:textId="77777777" w:rsidR="003F5E12" w:rsidRPr="00B916EC" w:rsidRDefault="003F5E12" w:rsidP="00754F39">
            <w:pPr>
              <w:pStyle w:val="TAC"/>
            </w:pPr>
            <w:r w:rsidRPr="00B916EC">
              <w:rPr>
                <w:rStyle w:val="af1"/>
                <w:rFonts w:cs="Arial"/>
                <w:szCs w:val="18"/>
              </w:rPr>
              <w:t>2</w:t>
            </w:r>
          </w:p>
        </w:tc>
        <w:tc>
          <w:tcPr>
            <w:tcW w:w="990" w:type="dxa"/>
            <w:vAlign w:val="center"/>
          </w:tcPr>
          <w:p w14:paraId="02F3C324" w14:textId="77777777" w:rsidR="003F5E12" w:rsidRPr="00B916EC" w:rsidRDefault="003F5E12" w:rsidP="00754F39">
            <w:pPr>
              <w:pStyle w:val="TAC"/>
            </w:pPr>
            <w:r w:rsidRPr="00B916EC">
              <w:rPr>
                <w:rStyle w:val="af1"/>
                <w:rFonts w:cs="Arial"/>
                <w:szCs w:val="18"/>
              </w:rPr>
              <w:t>1</w:t>
            </w:r>
            <w:r>
              <w:rPr>
                <w:rStyle w:val="af1"/>
                <w:rFonts w:cs="Arial"/>
                <w:szCs w:val="18"/>
              </w:rPr>
              <w:t>/2</w:t>
            </w:r>
          </w:p>
        </w:tc>
        <w:tc>
          <w:tcPr>
            <w:tcW w:w="3539" w:type="dxa"/>
            <w:vAlign w:val="center"/>
          </w:tcPr>
          <w:p w14:paraId="5C91F300" w14:textId="6A6BCFC5" w:rsidR="003F5E12" w:rsidRPr="00B916EC" w:rsidRDefault="003F5E12" w:rsidP="00754F39">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281CE0C" wp14:editId="3769A1AA">
                  <wp:extent cx="9525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8CA9886" wp14:editId="05AD047F">
                  <wp:extent cx="4953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7F4A114F" wp14:editId="3D2B23FE">
                  <wp:extent cx="9525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3F5E12" w:rsidRPr="00B916EC" w14:paraId="4F48F4CB" w14:textId="77777777" w:rsidTr="00754F39">
        <w:trPr>
          <w:cantSplit/>
        </w:trPr>
        <w:tc>
          <w:tcPr>
            <w:tcW w:w="810" w:type="dxa"/>
            <w:tcBorders>
              <w:right w:val="double" w:sz="4" w:space="0" w:color="auto"/>
            </w:tcBorders>
            <w:shd w:val="clear" w:color="auto" w:fill="auto"/>
            <w:vAlign w:val="center"/>
          </w:tcPr>
          <w:p w14:paraId="13DE9758" w14:textId="77777777" w:rsidR="003F5E12" w:rsidRPr="00B916EC" w:rsidRDefault="003F5E12" w:rsidP="00754F39">
            <w:pPr>
              <w:pStyle w:val="TAC"/>
            </w:pPr>
            <w:r w:rsidRPr="00B916EC">
              <w:t>4</w:t>
            </w:r>
          </w:p>
        </w:tc>
        <w:tc>
          <w:tcPr>
            <w:tcW w:w="900" w:type="dxa"/>
            <w:tcBorders>
              <w:left w:val="double" w:sz="4" w:space="0" w:color="auto"/>
            </w:tcBorders>
            <w:vAlign w:val="center"/>
          </w:tcPr>
          <w:p w14:paraId="5D60BAFF" w14:textId="77777777" w:rsidR="003F5E12" w:rsidRPr="00B916EC" w:rsidRDefault="003F5E12" w:rsidP="00754F39">
            <w:pPr>
              <w:pStyle w:val="TAC"/>
            </w:pPr>
            <w:r w:rsidRPr="00B916EC">
              <w:rPr>
                <w:rStyle w:val="af1"/>
                <w:rFonts w:cs="Arial"/>
                <w:szCs w:val="18"/>
              </w:rPr>
              <w:t>5</w:t>
            </w:r>
          </w:p>
        </w:tc>
        <w:tc>
          <w:tcPr>
            <w:tcW w:w="3420" w:type="dxa"/>
            <w:vAlign w:val="center"/>
          </w:tcPr>
          <w:p w14:paraId="62F2B308" w14:textId="77777777" w:rsidR="003F5E12" w:rsidRPr="00B916EC" w:rsidRDefault="003F5E12" w:rsidP="00754F39">
            <w:pPr>
              <w:pStyle w:val="TAC"/>
            </w:pPr>
            <w:r w:rsidRPr="00B916EC">
              <w:rPr>
                <w:rStyle w:val="af1"/>
                <w:rFonts w:cs="Arial"/>
                <w:szCs w:val="18"/>
              </w:rPr>
              <w:t>1</w:t>
            </w:r>
          </w:p>
        </w:tc>
        <w:tc>
          <w:tcPr>
            <w:tcW w:w="990" w:type="dxa"/>
            <w:vAlign w:val="center"/>
          </w:tcPr>
          <w:p w14:paraId="13CB376A" w14:textId="4771BAC0" w:rsidR="003F5E12" w:rsidRPr="00B916EC" w:rsidRDefault="000C1BAC" w:rsidP="00754F39">
            <w:pPr>
              <w:pStyle w:val="TAC"/>
            </w:pPr>
            <w:r w:rsidRPr="00D70B46">
              <w:rPr>
                <w:rStyle w:val="af1"/>
                <w:rFonts w:cs="Arial"/>
                <w:strike/>
                <w:color w:val="FF0000"/>
                <w:szCs w:val="18"/>
              </w:rPr>
              <w:t>1</w:t>
            </w:r>
            <w:r w:rsidRPr="00D70B46">
              <w:rPr>
                <w:rStyle w:val="af1"/>
                <w:rFonts w:cs="Arial"/>
                <w:color w:val="FF0000"/>
                <w:szCs w:val="18"/>
              </w:rPr>
              <w:t>1/2</w:t>
            </w:r>
          </w:p>
        </w:tc>
        <w:tc>
          <w:tcPr>
            <w:tcW w:w="3539" w:type="dxa"/>
            <w:vAlign w:val="center"/>
          </w:tcPr>
          <w:p w14:paraId="76199A7F" w14:textId="77777777" w:rsidR="003F5E12" w:rsidRPr="00B916EC" w:rsidRDefault="003F5E12" w:rsidP="00754F39">
            <w:pPr>
              <w:pStyle w:val="TAC"/>
            </w:pPr>
            <w:r w:rsidRPr="00B916EC">
              <w:rPr>
                <w:rStyle w:val="af1"/>
                <w:rFonts w:cs="Arial"/>
                <w:szCs w:val="18"/>
              </w:rPr>
              <w:t>0</w:t>
            </w:r>
          </w:p>
        </w:tc>
      </w:tr>
      <w:tr w:rsidR="003F5E12" w:rsidRPr="00B916EC" w14:paraId="4CF3E24B" w14:textId="77777777" w:rsidTr="00754F39">
        <w:trPr>
          <w:cantSplit/>
        </w:trPr>
        <w:tc>
          <w:tcPr>
            <w:tcW w:w="810" w:type="dxa"/>
            <w:tcBorders>
              <w:right w:val="double" w:sz="4" w:space="0" w:color="auto"/>
            </w:tcBorders>
            <w:shd w:val="clear" w:color="auto" w:fill="auto"/>
            <w:vAlign w:val="center"/>
          </w:tcPr>
          <w:p w14:paraId="3CE3F6EC" w14:textId="77777777" w:rsidR="003F5E12" w:rsidRPr="00B916EC" w:rsidRDefault="003F5E12" w:rsidP="00754F39">
            <w:pPr>
              <w:pStyle w:val="TAC"/>
            </w:pPr>
            <w:r w:rsidRPr="00B916EC">
              <w:t>5</w:t>
            </w:r>
          </w:p>
        </w:tc>
        <w:tc>
          <w:tcPr>
            <w:tcW w:w="900" w:type="dxa"/>
            <w:tcBorders>
              <w:left w:val="double" w:sz="4" w:space="0" w:color="auto"/>
            </w:tcBorders>
            <w:vAlign w:val="center"/>
          </w:tcPr>
          <w:p w14:paraId="10849A26" w14:textId="77777777" w:rsidR="003F5E12" w:rsidRPr="00B916EC" w:rsidRDefault="003F5E12" w:rsidP="00754F39">
            <w:pPr>
              <w:pStyle w:val="TAC"/>
            </w:pPr>
            <w:r w:rsidRPr="00B916EC">
              <w:rPr>
                <w:rStyle w:val="af1"/>
                <w:rFonts w:cs="Arial"/>
                <w:szCs w:val="18"/>
              </w:rPr>
              <w:t>5</w:t>
            </w:r>
          </w:p>
        </w:tc>
        <w:tc>
          <w:tcPr>
            <w:tcW w:w="3420" w:type="dxa"/>
            <w:vAlign w:val="center"/>
          </w:tcPr>
          <w:p w14:paraId="4A1A522F" w14:textId="77777777" w:rsidR="003F5E12" w:rsidRPr="00B916EC" w:rsidRDefault="003F5E12" w:rsidP="00754F39">
            <w:pPr>
              <w:pStyle w:val="TAC"/>
            </w:pPr>
            <w:r w:rsidRPr="00B916EC">
              <w:rPr>
                <w:rStyle w:val="af1"/>
                <w:rFonts w:cs="Arial"/>
                <w:szCs w:val="18"/>
              </w:rPr>
              <w:t>2</w:t>
            </w:r>
          </w:p>
        </w:tc>
        <w:tc>
          <w:tcPr>
            <w:tcW w:w="990" w:type="dxa"/>
            <w:vAlign w:val="center"/>
          </w:tcPr>
          <w:p w14:paraId="6ECFBF9F" w14:textId="77777777" w:rsidR="003F5E12" w:rsidRPr="00B916EC" w:rsidRDefault="003F5E12" w:rsidP="00754F39">
            <w:pPr>
              <w:pStyle w:val="TAC"/>
            </w:pPr>
            <w:r w:rsidRPr="00B916EC">
              <w:rPr>
                <w:rStyle w:val="af1"/>
                <w:rFonts w:cs="Arial"/>
                <w:szCs w:val="18"/>
              </w:rPr>
              <w:t>1</w:t>
            </w:r>
            <w:r>
              <w:rPr>
                <w:rStyle w:val="af1"/>
                <w:rFonts w:cs="Arial"/>
                <w:szCs w:val="18"/>
              </w:rPr>
              <w:t>/2</w:t>
            </w:r>
          </w:p>
        </w:tc>
        <w:tc>
          <w:tcPr>
            <w:tcW w:w="3539" w:type="dxa"/>
            <w:vAlign w:val="center"/>
          </w:tcPr>
          <w:p w14:paraId="32F71BD7" w14:textId="18E4E406" w:rsidR="003F5E12" w:rsidRPr="00B916EC" w:rsidRDefault="003F5E12" w:rsidP="00754F39">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57871296" wp14:editId="12EFE9B1">
                  <wp:extent cx="95250" cy="1809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73E0ED50" wp14:editId="59932C89">
                  <wp:extent cx="495300"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16FD1AB0" wp14:editId="48D27252">
                  <wp:extent cx="95250" cy="1809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3F5E12" w:rsidRPr="00B916EC" w14:paraId="339822A9" w14:textId="77777777" w:rsidTr="00754F39">
        <w:trPr>
          <w:cantSplit/>
        </w:trPr>
        <w:tc>
          <w:tcPr>
            <w:tcW w:w="810" w:type="dxa"/>
            <w:tcBorders>
              <w:right w:val="double" w:sz="4" w:space="0" w:color="auto"/>
            </w:tcBorders>
            <w:shd w:val="clear" w:color="auto" w:fill="auto"/>
            <w:vAlign w:val="center"/>
          </w:tcPr>
          <w:p w14:paraId="433D3342" w14:textId="77777777" w:rsidR="003F5E12" w:rsidRPr="00B916EC" w:rsidRDefault="003F5E12" w:rsidP="00754F39">
            <w:pPr>
              <w:pStyle w:val="TAC"/>
            </w:pPr>
            <w:r w:rsidRPr="00B916EC">
              <w:t>6</w:t>
            </w:r>
          </w:p>
        </w:tc>
        <w:tc>
          <w:tcPr>
            <w:tcW w:w="900" w:type="dxa"/>
            <w:tcBorders>
              <w:left w:val="double" w:sz="4" w:space="0" w:color="auto"/>
            </w:tcBorders>
            <w:vAlign w:val="center"/>
          </w:tcPr>
          <w:p w14:paraId="1DE446EA" w14:textId="77777777" w:rsidR="003F5E12" w:rsidRPr="00B916EC" w:rsidRDefault="003F5E12" w:rsidP="00754F39">
            <w:pPr>
              <w:pStyle w:val="TAC"/>
            </w:pPr>
            <w:r w:rsidRPr="00B916EC">
              <w:rPr>
                <w:rStyle w:val="af1"/>
                <w:rFonts w:cs="Arial"/>
                <w:szCs w:val="18"/>
              </w:rPr>
              <w:t>7</w:t>
            </w:r>
          </w:p>
        </w:tc>
        <w:tc>
          <w:tcPr>
            <w:tcW w:w="3420" w:type="dxa"/>
            <w:vAlign w:val="center"/>
          </w:tcPr>
          <w:p w14:paraId="598153FA" w14:textId="77777777" w:rsidR="003F5E12" w:rsidRPr="00B916EC" w:rsidRDefault="003F5E12" w:rsidP="00754F39">
            <w:pPr>
              <w:pStyle w:val="TAC"/>
            </w:pPr>
            <w:r w:rsidRPr="00B916EC">
              <w:rPr>
                <w:rStyle w:val="af1"/>
                <w:rFonts w:cs="Arial"/>
                <w:szCs w:val="18"/>
              </w:rPr>
              <w:t>1</w:t>
            </w:r>
          </w:p>
        </w:tc>
        <w:tc>
          <w:tcPr>
            <w:tcW w:w="990" w:type="dxa"/>
            <w:vAlign w:val="center"/>
          </w:tcPr>
          <w:p w14:paraId="517F76E9" w14:textId="7DA9C64E" w:rsidR="003F5E12" w:rsidRPr="00B916EC" w:rsidRDefault="000C1BAC" w:rsidP="00754F39">
            <w:pPr>
              <w:pStyle w:val="TAC"/>
            </w:pPr>
            <w:r w:rsidRPr="00D70B46">
              <w:rPr>
                <w:rStyle w:val="af1"/>
                <w:rFonts w:cs="Arial"/>
                <w:strike/>
                <w:color w:val="FF0000"/>
                <w:szCs w:val="18"/>
              </w:rPr>
              <w:t>1</w:t>
            </w:r>
            <w:r w:rsidRPr="00D70B46">
              <w:rPr>
                <w:rStyle w:val="af1"/>
                <w:rFonts w:cs="Arial"/>
                <w:color w:val="FF0000"/>
                <w:szCs w:val="18"/>
              </w:rPr>
              <w:t>1/2</w:t>
            </w:r>
          </w:p>
        </w:tc>
        <w:tc>
          <w:tcPr>
            <w:tcW w:w="3539" w:type="dxa"/>
            <w:vAlign w:val="center"/>
          </w:tcPr>
          <w:p w14:paraId="2201A15D" w14:textId="77777777" w:rsidR="003F5E12" w:rsidRPr="00B916EC" w:rsidRDefault="003F5E12" w:rsidP="00754F39">
            <w:pPr>
              <w:pStyle w:val="TAC"/>
            </w:pPr>
            <w:r w:rsidRPr="00B916EC">
              <w:rPr>
                <w:rStyle w:val="af1"/>
                <w:rFonts w:cs="Arial"/>
                <w:szCs w:val="18"/>
              </w:rPr>
              <w:t>0</w:t>
            </w:r>
          </w:p>
        </w:tc>
      </w:tr>
      <w:tr w:rsidR="003F5E12" w:rsidRPr="00B916EC" w14:paraId="5C97F3EF" w14:textId="77777777" w:rsidTr="00754F39">
        <w:trPr>
          <w:cantSplit/>
        </w:trPr>
        <w:tc>
          <w:tcPr>
            <w:tcW w:w="810" w:type="dxa"/>
            <w:tcBorders>
              <w:right w:val="double" w:sz="4" w:space="0" w:color="auto"/>
            </w:tcBorders>
            <w:shd w:val="clear" w:color="auto" w:fill="auto"/>
            <w:vAlign w:val="center"/>
          </w:tcPr>
          <w:p w14:paraId="6E7677DF" w14:textId="77777777" w:rsidR="003F5E12" w:rsidRPr="00B916EC" w:rsidRDefault="003F5E12" w:rsidP="00754F39">
            <w:pPr>
              <w:pStyle w:val="TAC"/>
            </w:pPr>
            <w:r w:rsidRPr="00B916EC">
              <w:t>7</w:t>
            </w:r>
          </w:p>
        </w:tc>
        <w:tc>
          <w:tcPr>
            <w:tcW w:w="900" w:type="dxa"/>
            <w:tcBorders>
              <w:left w:val="double" w:sz="4" w:space="0" w:color="auto"/>
            </w:tcBorders>
            <w:vAlign w:val="center"/>
          </w:tcPr>
          <w:p w14:paraId="51E194FB" w14:textId="77777777" w:rsidR="003F5E12" w:rsidRPr="00B916EC" w:rsidRDefault="003F5E12" w:rsidP="00754F39">
            <w:pPr>
              <w:pStyle w:val="TAC"/>
            </w:pPr>
            <w:r w:rsidRPr="00B916EC">
              <w:rPr>
                <w:rStyle w:val="af1"/>
                <w:rFonts w:cs="Arial"/>
                <w:szCs w:val="18"/>
              </w:rPr>
              <w:t>7</w:t>
            </w:r>
          </w:p>
        </w:tc>
        <w:tc>
          <w:tcPr>
            <w:tcW w:w="3420" w:type="dxa"/>
            <w:vAlign w:val="center"/>
          </w:tcPr>
          <w:p w14:paraId="561D3B79" w14:textId="77777777" w:rsidR="003F5E12" w:rsidRPr="00B916EC" w:rsidRDefault="003F5E12" w:rsidP="00754F39">
            <w:pPr>
              <w:pStyle w:val="TAC"/>
            </w:pPr>
            <w:r w:rsidRPr="00B916EC">
              <w:rPr>
                <w:rStyle w:val="af1"/>
                <w:rFonts w:cs="Arial"/>
                <w:szCs w:val="18"/>
              </w:rPr>
              <w:t>2</w:t>
            </w:r>
          </w:p>
        </w:tc>
        <w:tc>
          <w:tcPr>
            <w:tcW w:w="990" w:type="dxa"/>
            <w:vAlign w:val="center"/>
          </w:tcPr>
          <w:p w14:paraId="3A7F6614" w14:textId="77777777" w:rsidR="003F5E12" w:rsidRPr="00B916EC" w:rsidRDefault="003F5E12" w:rsidP="00754F39">
            <w:pPr>
              <w:pStyle w:val="TAC"/>
            </w:pPr>
            <w:r w:rsidRPr="00B916EC">
              <w:rPr>
                <w:rStyle w:val="af1"/>
                <w:rFonts w:cs="Arial"/>
                <w:szCs w:val="18"/>
              </w:rPr>
              <w:t>1</w:t>
            </w:r>
            <w:r>
              <w:rPr>
                <w:rStyle w:val="af1"/>
                <w:rFonts w:cs="Arial"/>
                <w:szCs w:val="18"/>
              </w:rPr>
              <w:t>/2</w:t>
            </w:r>
          </w:p>
        </w:tc>
        <w:tc>
          <w:tcPr>
            <w:tcW w:w="3539" w:type="dxa"/>
            <w:vAlign w:val="center"/>
          </w:tcPr>
          <w:p w14:paraId="447BCDEE" w14:textId="4B6CBEC9" w:rsidR="003F5E12" w:rsidRPr="00B916EC" w:rsidRDefault="003F5E12" w:rsidP="00754F39">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6F598E6" wp14:editId="2ACB118B">
                  <wp:extent cx="9525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16F7638F" wp14:editId="3478C913">
                  <wp:extent cx="4953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BB31AAD" wp14:editId="327779DD">
                  <wp:extent cx="952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3F5E12" w:rsidRPr="00B916EC" w14:paraId="10588176" w14:textId="77777777" w:rsidTr="00754F39">
        <w:trPr>
          <w:cantSplit/>
        </w:trPr>
        <w:tc>
          <w:tcPr>
            <w:tcW w:w="810" w:type="dxa"/>
            <w:tcBorders>
              <w:right w:val="double" w:sz="4" w:space="0" w:color="auto"/>
            </w:tcBorders>
            <w:shd w:val="clear" w:color="auto" w:fill="auto"/>
            <w:vAlign w:val="center"/>
          </w:tcPr>
          <w:p w14:paraId="4C75F4CF" w14:textId="77777777" w:rsidR="003F5E12" w:rsidRPr="00D70B46" w:rsidRDefault="003F5E12" w:rsidP="00754F39">
            <w:pPr>
              <w:pStyle w:val="TAC"/>
              <w:rPr>
                <w:strike/>
                <w:color w:val="FF0000"/>
              </w:rPr>
            </w:pPr>
            <w:r w:rsidRPr="00D70B46">
              <w:rPr>
                <w:strike/>
                <w:color w:val="FF0000"/>
              </w:rPr>
              <w:t>8</w:t>
            </w:r>
          </w:p>
        </w:tc>
        <w:tc>
          <w:tcPr>
            <w:tcW w:w="900" w:type="dxa"/>
            <w:tcBorders>
              <w:left w:val="double" w:sz="4" w:space="0" w:color="auto"/>
            </w:tcBorders>
            <w:vAlign w:val="center"/>
          </w:tcPr>
          <w:p w14:paraId="643D92FF" w14:textId="77777777" w:rsidR="003F5E12" w:rsidRPr="00D70B46" w:rsidRDefault="003F5E12" w:rsidP="00754F39">
            <w:pPr>
              <w:pStyle w:val="TAC"/>
              <w:rPr>
                <w:strike/>
                <w:color w:val="FF0000"/>
              </w:rPr>
            </w:pPr>
            <w:r w:rsidRPr="00D70B46">
              <w:rPr>
                <w:rStyle w:val="af1"/>
                <w:rFonts w:cs="Arial"/>
                <w:strike/>
                <w:color w:val="FF0000"/>
                <w:szCs w:val="18"/>
              </w:rPr>
              <w:t>0</w:t>
            </w:r>
          </w:p>
        </w:tc>
        <w:tc>
          <w:tcPr>
            <w:tcW w:w="3420" w:type="dxa"/>
            <w:vAlign w:val="center"/>
          </w:tcPr>
          <w:p w14:paraId="293D2CC3"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2AEAEC70" w14:textId="77777777" w:rsidR="003F5E12" w:rsidRPr="00D70B46" w:rsidRDefault="003F5E12" w:rsidP="00754F39">
            <w:pPr>
              <w:pStyle w:val="TAC"/>
              <w:rPr>
                <w:strike/>
                <w:color w:val="FF0000"/>
              </w:rPr>
            </w:pPr>
            <w:r w:rsidRPr="00D70B46">
              <w:rPr>
                <w:rStyle w:val="af1"/>
                <w:rFonts w:cs="Arial"/>
                <w:strike/>
                <w:color w:val="FF0000"/>
                <w:szCs w:val="18"/>
              </w:rPr>
              <w:t>2</w:t>
            </w:r>
          </w:p>
        </w:tc>
        <w:tc>
          <w:tcPr>
            <w:tcW w:w="3539" w:type="dxa"/>
            <w:vAlign w:val="center"/>
          </w:tcPr>
          <w:p w14:paraId="117D55FD" w14:textId="77777777" w:rsidR="003F5E12" w:rsidRPr="00D70B46" w:rsidRDefault="003F5E12" w:rsidP="00754F39">
            <w:pPr>
              <w:pStyle w:val="TAC"/>
              <w:rPr>
                <w:strike/>
                <w:color w:val="FF0000"/>
              </w:rPr>
            </w:pPr>
            <w:r w:rsidRPr="00D70B46">
              <w:rPr>
                <w:rStyle w:val="af1"/>
                <w:rFonts w:cs="Arial"/>
                <w:strike/>
                <w:color w:val="FF0000"/>
                <w:szCs w:val="18"/>
              </w:rPr>
              <w:t>0</w:t>
            </w:r>
          </w:p>
        </w:tc>
      </w:tr>
      <w:tr w:rsidR="003F5E12" w:rsidRPr="00B916EC" w14:paraId="6EE9963E" w14:textId="77777777" w:rsidTr="00754F39">
        <w:trPr>
          <w:cantSplit/>
        </w:trPr>
        <w:tc>
          <w:tcPr>
            <w:tcW w:w="810" w:type="dxa"/>
            <w:tcBorders>
              <w:right w:val="double" w:sz="4" w:space="0" w:color="auto"/>
            </w:tcBorders>
            <w:shd w:val="clear" w:color="auto" w:fill="auto"/>
            <w:vAlign w:val="center"/>
          </w:tcPr>
          <w:p w14:paraId="2E6B4856" w14:textId="77777777" w:rsidR="003F5E12" w:rsidRPr="00D70B46" w:rsidRDefault="003F5E12" w:rsidP="00754F39">
            <w:pPr>
              <w:pStyle w:val="TAC"/>
              <w:rPr>
                <w:strike/>
                <w:color w:val="FF0000"/>
              </w:rPr>
            </w:pPr>
            <w:r w:rsidRPr="00D70B46">
              <w:rPr>
                <w:strike/>
                <w:color w:val="FF0000"/>
              </w:rPr>
              <w:t>9</w:t>
            </w:r>
          </w:p>
        </w:tc>
        <w:tc>
          <w:tcPr>
            <w:tcW w:w="900" w:type="dxa"/>
            <w:tcBorders>
              <w:left w:val="double" w:sz="4" w:space="0" w:color="auto"/>
            </w:tcBorders>
            <w:vAlign w:val="center"/>
          </w:tcPr>
          <w:p w14:paraId="64C2D51F" w14:textId="77777777" w:rsidR="003F5E12" w:rsidRPr="00D70B46" w:rsidRDefault="003F5E12" w:rsidP="00754F39">
            <w:pPr>
              <w:pStyle w:val="TAC"/>
              <w:rPr>
                <w:strike/>
                <w:color w:val="FF0000"/>
              </w:rPr>
            </w:pPr>
            <w:r w:rsidRPr="00D70B46">
              <w:rPr>
                <w:rStyle w:val="af1"/>
                <w:rFonts w:cs="Arial"/>
                <w:strike/>
                <w:color w:val="FF0000"/>
                <w:szCs w:val="18"/>
              </w:rPr>
              <w:t>5</w:t>
            </w:r>
          </w:p>
        </w:tc>
        <w:tc>
          <w:tcPr>
            <w:tcW w:w="3420" w:type="dxa"/>
            <w:vAlign w:val="center"/>
          </w:tcPr>
          <w:p w14:paraId="2176E3D9"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690FD0A6" w14:textId="77777777" w:rsidR="003F5E12" w:rsidRPr="00D70B46" w:rsidRDefault="003F5E12" w:rsidP="00754F39">
            <w:pPr>
              <w:pStyle w:val="TAC"/>
              <w:rPr>
                <w:strike/>
                <w:color w:val="FF0000"/>
              </w:rPr>
            </w:pPr>
            <w:r w:rsidRPr="00D70B46">
              <w:rPr>
                <w:rStyle w:val="af1"/>
                <w:rFonts w:cs="Arial"/>
                <w:strike/>
                <w:color w:val="FF0000"/>
                <w:szCs w:val="18"/>
              </w:rPr>
              <w:t>2</w:t>
            </w:r>
          </w:p>
        </w:tc>
        <w:tc>
          <w:tcPr>
            <w:tcW w:w="3539" w:type="dxa"/>
            <w:vAlign w:val="center"/>
          </w:tcPr>
          <w:p w14:paraId="1EC461D3" w14:textId="77777777" w:rsidR="003F5E12" w:rsidRPr="00D70B46" w:rsidRDefault="003F5E12" w:rsidP="00754F39">
            <w:pPr>
              <w:pStyle w:val="TAC"/>
              <w:rPr>
                <w:strike/>
                <w:color w:val="FF0000"/>
              </w:rPr>
            </w:pPr>
            <w:r w:rsidRPr="00D70B46">
              <w:rPr>
                <w:rStyle w:val="af1"/>
                <w:rFonts w:cs="Arial"/>
                <w:strike/>
                <w:color w:val="FF0000"/>
                <w:szCs w:val="18"/>
              </w:rPr>
              <w:t>0</w:t>
            </w:r>
          </w:p>
        </w:tc>
      </w:tr>
      <w:tr w:rsidR="003F5E12" w:rsidRPr="00B916EC" w14:paraId="2065F883" w14:textId="77777777" w:rsidTr="00754F39">
        <w:trPr>
          <w:cantSplit/>
        </w:trPr>
        <w:tc>
          <w:tcPr>
            <w:tcW w:w="810" w:type="dxa"/>
            <w:tcBorders>
              <w:right w:val="double" w:sz="4" w:space="0" w:color="auto"/>
            </w:tcBorders>
            <w:shd w:val="clear" w:color="auto" w:fill="auto"/>
            <w:vAlign w:val="center"/>
          </w:tcPr>
          <w:p w14:paraId="1235CA61" w14:textId="77777777" w:rsidR="003F5E12" w:rsidRPr="00D70B46" w:rsidRDefault="003F5E12" w:rsidP="00754F39">
            <w:pPr>
              <w:pStyle w:val="TAC"/>
              <w:rPr>
                <w:strike/>
                <w:color w:val="FF0000"/>
              </w:rPr>
            </w:pPr>
            <w:r w:rsidRPr="00D70B46">
              <w:rPr>
                <w:strike/>
                <w:color w:val="FF0000"/>
              </w:rPr>
              <w:t>10</w:t>
            </w:r>
          </w:p>
        </w:tc>
        <w:tc>
          <w:tcPr>
            <w:tcW w:w="900" w:type="dxa"/>
            <w:tcBorders>
              <w:left w:val="double" w:sz="4" w:space="0" w:color="auto"/>
            </w:tcBorders>
            <w:vAlign w:val="center"/>
          </w:tcPr>
          <w:p w14:paraId="34A19679" w14:textId="77777777" w:rsidR="003F5E12" w:rsidRPr="00D70B46" w:rsidRDefault="003F5E12" w:rsidP="00754F39">
            <w:pPr>
              <w:pStyle w:val="TAC"/>
              <w:rPr>
                <w:strike/>
                <w:color w:val="FF0000"/>
              </w:rPr>
            </w:pPr>
            <w:r w:rsidRPr="00D70B46">
              <w:rPr>
                <w:rStyle w:val="af1"/>
                <w:rFonts w:cs="Arial"/>
                <w:strike/>
                <w:color w:val="FF0000"/>
                <w:szCs w:val="18"/>
              </w:rPr>
              <w:t>0</w:t>
            </w:r>
          </w:p>
        </w:tc>
        <w:tc>
          <w:tcPr>
            <w:tcW w:w="3420" w:type="dxa"/>
            <w:vAlign w:val="center"/>
          </w:tcPr>
          <w:p w14:paraId="36167261"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162EC596"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3539" w:type="dxa"/>
            <w:vAlign w:val="center"/>
          </w:tcPr>
          <w:p w14:paraId="1B5ED6DF" w14:textId="77777777" w:rsidR="003F5E12" w:rsidRPr="00D70B46" w:rsidRDefault="003F5E12" w:rsidP="00754F39">
            <w:pPr>
              <w:pStyle w:val="TAC"/>
              <w:rPr>
                <w:strike/>
                <w:color w:val="FF0000"/>
              </w:rPr>
            </w:pPr>
            <w:r w:rsidRPr="00D70B46">
              <w:rPr>
                <w:rStyle w:val="af1"/>
                <w:rFonts w:cs="Arial"/>
                <w:strike/>
                <w:color w:val="FF0000"/>
                <w:szCs w:val="18"/>
              </w:rPr>
              <w:t>1</w:t>
            </w:r>
          </w:p>
        </w:tc>
      </w:tr>
      <w:tr w:rsidR="003F5E12" w:rsidRPr="00B916EC" w14:paraId="42D9B535" w14:textId="77777777" w:rsidTr="00754F39">
        <w:trPr>
          <w:cantSplit/>
        </w:trPr>
        <w:tc>
          <w:tcPr>
            <w:tcW w:w="810" w:type="dxa"/>
            <w:tcBorders>
              <w:right w:val="double" w:sz="4" w:space="0" w:color="auto"/>
            </w:tcBorders>
            <w:shd w:val="clear" w:color="auto" w:fill="auto"/>
            <w:vAlign w:val="center"/>
          </w:tcPr>
          <w:p w14:paraId="02FB88B8" w14:textId="77777777" w:rsidR="003F5E12" w:rsidRPr="00D70B46" w:rsidRDefault="003F5E12" w:rsidP="00754F39">
            <w:pPr>
              <w:pStyle w:val="TAC"/>
              <w:rPr>
                <w:strike/>
                <w:color w:val="FF0000"/>
              </w:rPr>
            </w:pPr>
            <w:r w:rsidRPr="00D70B46">
              <w:rPr>
                <w:strike/>
                <w:color w:val="FF0000"/>
              </w:rPr>
              <w:t>11</w:t>
            </w:r>
          </w:p>
        </w:tc>
        <w:tc>
          <w:tcPr>
            <w:tcW w:w="900" w:type="dxa"/>
            <w:tcBorders>
              <w:left w:val="double" w:sz="4" w:space="0" w:color="auto"/>
            </w:tcBorders>
            <w:vAlign w:val="center"/>
          </w:tcPr>
          <w:p w14:paraId="06B8A721" w14:textId="77777777" w:rsidR="003F5E12" w:rsidRPr="00D70B46" w:rsidRDefault="003F5E12" w:rsidP="00754F39">
            <w:pPr>
              <w:pStyle w:val="TAC"/>
              <w:rPr>
                <w:strike/>
                <w:color w:val="FF0000"/>
              </w:rPr>
            </w:pPr>
            <w:r w:rsidRPr="00D70B46">
              <w:rPr>
                <w:rStyle w:val="af1"/>
                <w:rFonts w:cs="Arial"/>
                <w:strike/>
                <w:color w:val="FF0000"/>
                <w:szCs w:val="18"/>
              </w:rPr>
              <w:t>0</w:t>
            </w:r>
          </w:p>
        </w:tc>
        <w:tc>
          <w:tcPr>
            <w:tcW w:w="3420" w:type="dxa"/>
            <w:vAlign w:val="center"/>
          </w:tcPr>
          <w:p w14:paraId="74F05DE0"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444E56BF"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3539" w:type="dxa"/>
            <w:vAlign w:val="center"/>
          </w:tcPr>
          <w:p w14:paraId="0C62BC2D" w14:textId="77777777" w:rsidR="003F5E12" w:rsidRPr="00D70B46" w:rsidRDefault="003F5E12" w:rsidP="00754F39">
            <w:pPr>
              <w:pStyle w:val="TAC"/>
              <w:rPr>
                <w:strike/>
                <w:color w:val="FF0000"/>
              </w:rPr>
            </w:pPr>
            <w:r w:rsidRPr="00D70B46">
              <w:rPr>
                <w:rStyle w:val="af1"/>
                <w:rFonts w:cs="Arial"/>
                <w:strike/>
                <w:color w:val="FF0000"/>
                <w:szCs w:val="18"/>
              </w:rPr>
              <w:t>2</w:t>
            </w:r>
          </w:p>
        </w:tc>
      </w:tr>
      <w:tr w:rsidR="003F5E12" w:rsidRPr="00B916EC" w14:paraId="159EB017" w14:textId="77777777" w:rsidTr="00754F39">
        <w:trPr>
          <w:cantSplit/>
        </w:trPr>
        <w:tc>
          <w:tcPr>
            <w:tcW w:w="810" w:type="dxa"/>
            <w:tcBorders>
              <w:right w:val="double" w:sz="4" w:space="0" w:color="auto"/>
            </w:tcBorders>
            <w:shd w:val="clear" w:color="auto" w:fill="auto"/>
            <w:vAlign w:val="center"/>
          </w:tcPr>
          <w:p w14:paraId="35098833" w14:textId="77777777" w:rsidR="003F5E12" w:rsidRPr="00D70B46" w:rsidRDefault="003F5E12" w:rsidP="00754F39">
            <w:pPr>
              <w:pStyle w:val="TAC"/>
              <w:rPr>
                <w:strike/>
                <w:color w:val="FF0000"/>
              </w:rPr>
            </w:pPr>
            <w:r w:rsidRPr="00D70B46">
              <w:rPr>
                <w:strike/>
                <w:color w:val="FF0000"/>
              </w:rPr>
              <w:t>12</w:t>
            </w:r>
          </w:p>
        </w:tc>
        <w:tc>
          <w:tcPr>
            <w:tcW w:w="900" w:type="dxa"/>
            <w:tcBorders>
              <w:left w:val="double" w:sz="4" w:space="0" w:color="auto"/>
            </w:tcBorders>
            <w:vAlign w:val="center"/>
          </w:tcPr>
          <w:p w14:paraId="49BACD1E" w14:textId="77777777" w:rsidR="003F5E12" w:rsidRPr="00D70B46" w:rsidRDefault="003F5E12" w:rsidP="00754F39">
            <w:pPr>
              <w:pStyle w:val="TAC"/>
              <w:rPr>
                <w:strike/>
                <w:color w:val="FF0000"/>
              </w:rPr>
            </w:pPr>
            <w:r w:rsidRPr="00D70B46">
              <w:rPr>
                <w:rStyle w:val="af1"/>
                <w:rFonts w:cs="Arial"/>
                <w:strike/>
                <w:color w:val="FF0000"/>
                <w:szCs w:val="18"/>
              </w:rPr>
              <w:t>2</w:t>
            </w:r>
          </w:p>
        </w:tc>
        <w:tc>
          <w:tcPr>
            <w:tcW w:w="3420" w:type="dxa"/>
            <w:vAlign w:val="center"/>
          </w:tcPr>
          <w:p w14:paraId="1E5BC168"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41176D86"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3539" w:type="dxa"/>
            <w:vAlign w:val="center"/>
          </w:tcPr>
          <w:p w14:paraId="3AD1971B" w14:textId="77777777" w:rsidR="003F5E12" w:rsidRPr="00D70B46" w:rsidRDefault="003F5E12" w:rsidP="00754F39">
            <w:pPr>
              <w:pStyle w:val="TAC"/>
              <w:rPr>
                <w:strike/>
                <w:color w:val="FF0000"/>
              </w:rPr>
            </w:pPr>
            <w:r w:rsidRPr="00D70B46">
              <w:rPr>
                <w:rStyle w:val="af1"/>
                <w:rFonts w:cs="Arial"/>
                <w:strike/>
                <w:color w:val="FF0000"/>
                <w:szCs w:val="18"/>
              </w:rPr>
              <w:t>1</w:t>
            </w:r>
          </w:p>
        </w:tc>
      </w:tr>
      <w:tr w:rsidR="003F5E12" w:rsidRPr="00B916EC" w14:paraId="622EE1C9" w14:textId="77777777" w:rsidTr="00754F39">
        <w:trPr>
          <w:cantSplit/>
        </w:trPr>
        <w:tc>
          <w:tcPr>
            <w:tcW w:w="810" w:type="dxa"/>
            <w:tcBorders>
              <w:right w:val="double" w:sz="4" w:space="0" w:color="auto"/>
            </w:tcBorders>
            <w:shd w:val="clear" w:color="auto" w:fill="auto"/>
            <w:vAlign w:val="center"/>
          </w:tcPr>
          <w:p w14:paraId="03D62E90" w14:textId="77777777" w:rsidR="003F5E12" w:rsidRPr="00D70B46" w:rsidRDefault="003F5E12" w:rsidP="00754F39">
            <w:pPr>
              <w:pStyle w:val="TAC"/>
              <w:rPr>
                <w:strike/>
                <w:color w:val="FF0000"/>
              </w:rPr>
            </w:pPr>
            <w:r w:rsidRPr="00D70B46">
              <w:rPr>
                <w:strike/>
                <w:color w:val="FF0000"/>
              </w:rPr>
              <w:t>13</w:t>
            </w:r>
          </w:p>
        </w:tc>
        <w:tc>
          <w:tcPr>
            <w:tcW w:w="900" w:type="dxa"/>
            <w:tcBorders>
              <w:left w:val="double" w:sz="4" w:space="0" w:color="auto"/>
            </w:tcBorders>
            <w:vAlign w:val="center"/>
          </w:tcPr>
          <w:p w14:paraId="4AC4F35F" w14:textId="77777777" w:rsidR="003F5E12" w:rsidRPr="00D70B46" w:rsidRDefault="003F5E12" w:rsidP="00754F39">
            <w:pPr>
              <w:pStyle w:val="TAC"/>
              <w:rPr>
                <w:strike/>
                <w:color w:val="FF0000"/>
              </w:rPr>
            </w:pPr>
            <w:r w:rsidRPr="00D70B46">
              <w:rPr>
                <w:rStyle w:val="af1"/>
                <w:rFonts w:cs="Arial"/>
                <w:strike/>
                <w:color w:val="FF0000"/>
                <w:szCs w:val="18"/>
              </w:rPr>
              <w:t>2</w:t>
            </w:r>
          </w:p>
        </w:tc>
        <w:tc>
          <w:tcPr>
            <w:tcW w:w="3420" w:type="dxa"/>
            <w:vAlign w:val="center"/>
          </w:tcPr>
          <w:p w14:paraId="00B97209"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655873AC"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3539" w:type="dxa"/>
            <w:vAlign w:val="center"/>
          </w:tcPr>
          <w:p w14:paraId="0D5A745E" w14:textId="77777777" w:rsidR="003F5E12" w:rsidRPr="00D70B46" w:rsidRDefault="003F5E12" w:rsidP="00754F39">
            <w:pPr>
              <w:pStyle w:val="TAC"/>
              <w:rPr>
                <w:strike/>
                <w:color w:val="FF0000"/>
              </w:rPr>
            </w:pPr>
            <w:r w:rsidRPr="00D70B46">
              <w:rPr>
                <w:rStyle w:val="af1"/>
                <w:rFonts w:cs="Arial"/>
                <w:strike/>
                <w:color w:val="FF0000"/>
                <w:szCs w:val="18"/>
              </w:rPr>
              <w:t>2</w:t>
            </w:r>
          </w:p>
        </w:tc>
      </w:tr>
      <w:tr w:rsidR="003F5E12" w:rsidRPr="00B916EC" w14:paraId="3D587840" w14:textId="77777777" w:rsidTr="00754F39">
        <w:trPr>
          <w:cantSplit/>
        </w:trPr>
        <w:tc>
          <w:tcPr>
            <w:tcW w:w="810" w:type="dxa"/>
            <w:tcBorders>
              <w:right w:val="double" w:sz="4" w:space="0" w:color="auto"/>
            </w:tcBorders>
            <w:shd w:val="clear" w:color="auto" w:fill="auto"/>
            <w:vAlign w:val="center"/>
          </w:tcPr>
          <w:p w14:paraId="3B98B93B" w14:textId="77777777" w:rsidR="003F5E12" w:rsidRPr="00D70B46" w:rsidRDefault="003F5E12" w:rsidP="00754F39">
            <w:pPr>
              <w:pStyle w:val="TAC"/>
              <w:rPr>
                <w:strike/>
                <w:color w:val="FF0000"/>
              </w:rPr>
            </w:pPr>
            <w:r w:rsidRPr="00D70B46">
              <w:rPr>
                <w:strike/>
                <w:color w:val="FF0000"/>
              </w:rPr>
              <w:t>14</w:t>
            </w:r>
          </w:p>
        </w:tc>
        <w:tc>
          <w:tcPr>
            <w:tcW w:w="900" w:type="dxa"/>
            <w:tcBorders>
              <w:left w:val="double" w:sz="4" w:space="0" w:color="auto"/>
            </w:tcBorders>
            <w:vAlign w:val="center"/>
          </w:tcPr>
          <w:p w14:paraId="6D06E4C6" w14:textId="77777777" w:rsidR="003F5E12" w:rsidRPr="00D70B46" w:rsidRDefault="003F5E12" w:rsidP="00754F39">
            <w:pPr>
              <w:pStyle w:val="TAC"/>
              <w:rPr>
                <w:strike/>
                <w:color w:val="FF0000"/>
              </w:rPr>
            </w:pPr>
            <w:r w:rsidRPr="00D70B46">
              <w:rPr>
                <w:rStyle w:val="af1"/>
                <w:rFonts w:cs="Arial"/>
                <w:strike/>
                <w:color w:val="FF0000"/>
                <w:szCs w:val="18"/>
              </w:rPr>
              <w:t>5</w:t>
            </w:r>
          </w:p>
        </w:tc>
        <w:tc>
          <w:tcPr>
            <w:tcW w:w="3420" w:type="dxa"/>
            <w:vAlign w:val="center"/>
          </w:tcPr>
          <w:p w14:paraId="3C835FB0"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990" w:type="dxa"/>
            <w:vAlign w:val="center"/>
          </w:tcPr>
          <w:p w14:paraId="16FAC22D" w14:textId="77777777" w:rsidR="003F5E12" w:rsidRPr="00D70B46" w:rsidRDefault="003F5E12" w:rsidP="00754F39">
            <w:pPr>
              <w:pStyle w:val="TAC"/>
              <w:rPr>
                <w:strike/>
                <w:color w:val="FF0000"/>
              </w:rPr>
            </w:pPr>
            <w:r w:rsidRPr="00D70B46">
              <w:rPr>
                <w:rStyle w:val="af1"/>
                <w:rFonts w:cs="Arial"/>
                <w:strike/>
                <w:color w:val="FF0000"/>
                <w:szCs w:val="18"/>
              </w:rPr>
              <w:t>1</w:t>
            </w:r>
          </w:p>
        </w:tc>
        <w:tc>
          <w:tcPr>
            <w:tcW w:w="3539" w:type="dxa"/>
            <w:vAlign w:val="center"/>
          </w:tcPr>
          <w:p w14:paraId="2CF7E6A8" w14:textId="77777777" w:rsidR="003F5E12" w:rsidRPr="00D70B46" w:rsidRDefault="003F5E12" w:rsidP="00754F39">
            <w:pPr>
              <w:pStyle w:val="TAC"/>
              <w:rPr>
                <w:strike/>
                <w:color w:val="FF0000"/>
              </w:rPr>
            </w:pPr>
            <w:r w:rsidRPr="00D70B46">
              <w:rPr>
                <w:rStyle w:val="af1"/>
                <w:rFonts w:cs="Arial"/>
                <w:strike/>
                <w:color w:val="FF0000"/>
                <w:szCs w:val="18"/>
              </w:rPr>
              <w:t>1</w:t>
            </w:r>
          </w:p>
        </w:tc>
      </w:tr>
      <w:tr w:rsidR="003F5E12" w:rsidRPr="00B916EC" w14:paraId="0555E6E5" w14:textId="77777777" w:rsidTr="00754F39">
        <w:trPr>
          <w:cantSplit/>
        </w:trPr>
        <w:tc>
          <w:tcPr>
            <w:tcW w:w="810" w:type="dxa"/>
            <w:tcBorders>
              <w:right w:val="double" w:sz="4" w:space="0" w:color="auto"/>
            </w:tcBorders>
            <w:shd w:val="clear" w:color="auto" w:fill="auto"/>
            <w:vAlign w:val="center"/>
          </w:tcPr>
          <w:p w14:paraId="0609F217" w14:textId="77777777" w:rsidR="003F5E12" w:rsidRPr="00D70B46" w:rsidRDefault="003F5E12" w:rsidP="00754F39">
            <w:pPr>
              <w:pStyle w:val="TAC"/>
              <w:rPr>
                <w:strike/>
                <w:color w:val="FF0000"/>
              </w:rPr>
            </w:pPr>
            <w:r w:rsidRPr="00D70B46">
              <w:rPr>
                <w:rFonts w:cs="Arial"/>
                <w:strike/>
                <w:color w:val="FF0000"/>
                <w:kern w:val="24"/>
                <w:szCs w:val="18"/>
              </w:rPr>
              <w:t>15</w:t>
            </w:r>
          </w:p>
        </w:tc>
        <w:tc>
          <w:tcPr>
            <w:tcW w:w="900" w:type="dxa"/>
            <w:tcBorders>
              <w:left w:val="double" w:sz="4" w:space="0" w:color="auto"/>
            </w:tcBorders>
            <w:vAlign w:val="center"/>
          </w:tcPr>
          <w:p w14:paraId="469910BB" w14:textId="77777777" w:rsidR="003F5E12" w:rsidRPr="00D70B46" w:rsidRDefault="003F5E12" w:rsidP="00754F39">
            <w:pPr>
              <w:pStyle w:val="TAC"/>
              <w:rPr>
                <w:rFonts w:cs="Arial"/>
                <w:strike/>
                <w:color w:val="FF0000"/>
                <w:kern w:val="24"/>
                <w:szCs w:val="18"/>
              </w:rPr>
            </w:pPr>
            <w:r w:rsidRPr="00D70B46">
              <w:rPr>
                <w:rStyle w:val="af1"/>
                <w:rFonts w:cs="Arial"/>
                <w:strike/>
                <w:color w:val="FF0000"/>
                <w:szCs w:val="18"/>
              </w:rPr>
              <w:t>5</w:t>
            </w:r>
          </w:p>
        </w:tc>
        <w:tc>
          <w:tcPr>
            <w:tcW w:w="3420" w:type="dxa"/>
            <w:vAlign w:val="center"/>
          </w:tcPr>
          <w:p w14:paraId="7923AE7F" w14:textId="77777777" w:rsidR="003F5E12" w:rsidRPr="00D70B46" w:rsidRDefault="003F5E12" w:rsidP="00754F39">
            <w:pPr>
              <w:pStyle w:val="TAC"/>
              <w:rPr>
                <w:rFonts w:cs="Arial"/>
                <w:strike/>
                <w:color w:val="FF0000"/>
                <w:kern w:val="24"/>
                <w:szCs w:val="18"/>
              </w:rPr>
            </w:pPr>
            <w:r w:rsidRPr="00D70B46">
              <w:rPr>
                <w:rStyle w:val="af1"/>
                <w:rFonts w:cs="Arial"/>
                <w:strike/>
                <w:color w:val="FF0000"/>
                <w:szCs w:val="18"/>
              </w:rPr>
              <w:t>1</w:t>
            </w:r>
          </w:p>
        </w:tc>
        <w:tc>
          <w:tcPr>
            <w:tcW w:w="990" w:type="dxa"/>
            <w:vAlign w:val="center"/>
          </w:tcPr>
          <w:p w14:paraId="68EA32CC" w14:textId="77777777" w:rsidR="003F5E12" w:rsidRPr="00D70B46" w:rsidRDefault="003F5E12" w:rsidP="00754F39">
            <w:pPr>
              <w:pStyle w:val="TAC"/>
              <w:rPr>
                <w:rFonts w:cs="Arial"/>
                <w:strike/>
                <w:color w:val="FF0000"/>
                <w:kern w:val="24"/>
                <w:szCs w:val="18"/>
              </w:rPr>
            </w:pPr>
            <w:r w:rsidRPr="00D70B46">
              <w:rPr>
                <w:rStyle w:val="af1"/>
                <w:rFonts w:cs="Arial"/>
                <w:strike/>
                <w:color w:val="FF0000"/>
                <w:szCs w:val="18"/>
              </w:rPr>
              <w:t>1</w:t>
            </w:r>
          </w:p>
        </w:tc>
        <w:tc>
          <w:tcPr>
            <w:tcW w:w="3539" w:type="dxa"/>
            <w:vAlign w:val="center"/>
          </w:tcPr>
          <w:p w14:paraId="7BABB544" w14:textId="77777777" w:rsidR="003F5E12" w:rsidRPr="00D70B46" w:rsidRDefault="003F5E12" w:rsidP="00754F39">
            <w:pPr>
              <w:pStyle w:val="TAC"/>
              <w:rPr>
                <w:rFonts w:cs="Arial"/>
                <w:strike/>
                <w:color w:val="FF0000"/>
                <w:kern w:val="24"/>
                <w:szCs w:val="18"/>
              </w:rPr>
            </w:pPr>
            <w:r w:rsidRPr="00D70B46">
              <w:rPr>
                <w:rStyle w:val="af1"/>
                <w:rFonts w:cs="Arial"/>
                <w:strike/>
                <w:color w:val="FF0000"/>
                <w:szCs w:val="18"/>
              </w:rPr>
              <w:t>2</w:t>
            </w:r>
          </w:p>
        </w:tc>
      </w:tr>
    </w:tbl>
    <w:p w14:paraId="22A576BF" w14:textId="77777777" w:rsidR="003F5E12" w:rsidRPr="003F5E12" w:rsidRDefault="003F5E12" w:rsidP="00F01CA8">
      <w:pPr>
        <w:rPr>
          <w:lang w:val="en-GB" w:eastAsia="zh-CN"/>
        </w:rPr>
      </w:pPr>
    </w:p>
    <w:p w14:paraId="70B48C4B" w14:textId="183C39BB" w:rsidR="005030C3" w:rsidRDefault="000319D9" w:rsidP="001943BB">
      <w:pPr>
        <w:pStyle w:val="1"/>
        <w:rPr>
          <w:lang w:eastAsia="zh-CN"/>
        </w:rPr>
      </w:pPr>
      <w:r>
        <w:rPr>
          <w:lang w:eastAsia="zh-CN"/>
        </w:rPr>
        <w:t>RMSI PDSCH</w:t>
      </w:r>
    </w:p>
    <w:p w14:paraId="391834F6" w14:textId="669736A9"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was proposed to discuss the following issues for RMSI PD</w:t>
      </w:r>
      <w:r w:rsidRPr="003B46CA">
        <w:rPr>
          <w:lang w:val="en-GB" w:eastAsia="zh-CN"/>
        </w:rPr>
        <w:t>S</w:t>
      </w:r>
      <w:r w:rsidRPr="00EE0165">
        <w:rPr>
          <w:lang w:val="en-GB" w:eastAsia="zh-CN"/>
        </w:rPr>
        <w:t xml:space="preserve">CH </w:t>
      </w:r>
      <w:r w:rsidR="001D3560" w:rsidRPr="00EE0165">
        <w:rPr>
          <w:lang w:eastAsia="zh-CN"/>
        </w:rPr>
        <w:t>[</w:t>
      </w:r>
      <w:r w:rsidR="002D7596" w:rsidRPr="00EE0165">
        <w:rPr>
          <w:lang w:eastAsia="zh-CN"/>
        </w:rPr>
        <w:t>5</w:t>
      </w:r>
      <w:r w:rsidR="001D3560" w:rsidRPr="00EE0165">
        <w:rPr>
          <w:lang w:eastAsia="zh-CN"/>
        </w:rPr>
        <w:t>]</w:t>
      </w:r>
      <w:r w:rsidRPr="00EE0165">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4AC09F00" w14:textId="77777777" w:rsidR="001D3560" w:rsidRDefault="001D3560" w:rsidP="001D3560">
            <w:r>
              <w:rPr>
                <w:highlight w:val="yellow"/>
              </w:rPr>
              <w:t>Discussion</w:t>
            </w:r>
            <w:r>
              <w:t xml:space="preserve">: </w:t>
            </w:r>
          </w:p>
          <w:p w14:paraId="5AA09C03" w14:textId="77777777" w:rsidR="001D3560" w:rsidRDefault="001D3560" w:rsidP="001D3560">
            <w:pPr>
              <w:pStyle w:val="af0"/>
              <w:numPr>
                <w:ilvl w:val="0"/>
                <w:numId w:val="35"/>
              </w:numPr>
              <w:kinsoku w:val="0"/>
              <w:overflowPunct w:val="0"/>
              <w:autoSpaceDE/>
              <w:autoSpaceDN/>
              <w:snapToGrid/>
              <w:spacing w:after="60" w:line="259" w:lineRule="auto"/>
              <w:ind w:left="880" w:firstLineChars="0"/>
              <w:jc w:val="left"/>
              <w:textAlignment w:val="baseline"/>
            </w:pPr>
            <w:r>
              <w:lastRenderedPageBreak/>
              <w:t>Further discuss whether Rate-Match support of RMSI-PDSCH over SSB is warranted for NR-U, RAN1 shall consider the following aspects regarding rate-matching of RMSI PDSCH around SSB in DRS:</w:t>
            </w:r>
          </w:p>
          <w:p w14:paraId="5E8E173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Handling of DMRS, in particular for DMRS symbols shared with SSB.</w:t>
            </w:r>
          </w:p>
          <w:p w14:paraId="0C1CDFE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Which SSBs to rate-match around, and how that information is conveyed to the UE</w:t>
            </w:r>
          </w:p>
          <w:p w14:paraId="6F3738F9" w14:textId="38204092" w:rsidR="002E708C" w:rsidRPr="002E708C"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Whether the feature provides sufficient benefits, to consider for NR-U</w:t>
            </w:r>
          </w:p>
        </w:tc>
      </w:tr>
    </w:tbl>
    <w:p w14:paraId="4AA31D43" w14:textId="77777777" w:rsidR="002E708C" w:rsidRDefault="002E708C" w:rsidP="00F01CA8">
      <w:pPr>
        <w:rPr>
          <w:lang w:val="en-GB" w:eastAsia="zh-CN"/>
        </w:rPr>
      </w:pPr>
    </w:p>
    <w:p w14:paraId="071F99EC" w14:textId="3019F915" w:rsidR="00243EA5" w:rsidRPr="00075929" w:rsidRDefault="00243EA5" w:rsidP="00243EA5">
      <w:pPr>
        <w:pStyle w:val="2"/>
        <w:rPr>
          <w:lang w:eastAsia="zh-CN"/>
        </w:rPr>
      </w:pPr>
      <w:r>
        <w:rPr>
          <w:lang w:eastAsia="zh-CN"/>
        </w:rPr>
        <w:t xml:space="preserve">Assumption of </w:t>
      </w:r>
      <w:r w:rsidR="009639D0">
        <w:rPr>
          <w:lang w:eastAsia="zh-CN"/>
        </w:rPr>
        <w:t>containing SSB and RMSI in a slot</w:t>
      </w:r>
    </w:p>
    <w:p w14:paraId="6260A310" w14:textId="6EC136E3" w:rsidR="00243EA5" w:rsidRDefault="00243EA5" w:rsidP="00243EA5">
      <w:pPr>
        <w:rPr>
          <w:lang w:val="en-GB" w:eastAsia="zh-CN"/>
        </w:rPr>
      </w:pPr>
      <w:r>
        <w:rPr>
          <w:rFonts w:hint="eastAsia"/>
          <w:lang w:val="en-GB" w:eastAsia="zh-CN"/>
        </w:rPr>
        <w:t xml:space="preserve">As discussed above, </w:t>
      </w:r>
      <w:r w:rsidR="009639D0">
        <w:rPr>
          <w:lang w:val="en-GB" w:eastAsia="zh-CN"/>
        </w:rPr>
        <w:t>SSB and RMSI can be contained in a slot as</w:t>
      </w:r>
      <w:r>
        <w:rPr>
          <w:lang w:val="en-GB" w:eastAsia="zh-CN"/>
        </w:rPr>
        <w:t xml:space="preserve"> mentioned in </w:t>
      </w:r>
      <w:r w:rsidRPr="007D2DD7">
        <w:rPr>
          <w:lang w:val="en-GB" w:eastAsia="zh-CN"/>
        </w:rPr>
        <w:t>Section 2.2</w:t>
      </w:r>
      <w:r>
        <w:rPr>
          <w:lang w:val="en-GB" w:eastAsia="zh-CN"/>
        </w:rPr>
        <w:t>, if Type0-PDCCH is slot based, as shown in the following figure.</w:t>
      </w:r>
    </w:p>
    <w:p w14:paraId="305C7CB9" w14:textId="77777777" w:rsidR="00243EA5" w:rsidRPr="00BB66A5" w:rsidRDefault="00243EA5" w:rsidP="00243EA5">
      <w:pPr>
        <w:jc w:val="center"/>
        <w:rPr>
          <w:lang w:val="en-GB" w:eastAsia="zh-CN"/>
        </w:rPr>
      </w:pPr>
      <w:r w:rsidRPr="00F80BF5">
        <w:rPr>
          <w:noProof/>
          <w:lang w:eastAsia="zh-CN"/>
        </w:rPr>
        <w:drawing>
          <wp:inline distT="0" distB="0" distL="0" distR="0" wp14:anchorId="3FE78224" wp14:editId="2F78654A">
            <wp:extent cx="4610100" cy="97743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39848" cy="983741"/>
                    </a:xfrm>
                    <a:prstGeom prst="rect">
                      <a:avLst/>
                    </a:prstGeom>
                    <a:noFill/>
                    <a:ln>
                      <a:noFill/>
                    </a:ln>
                  </pic:spPr>
                </pic:pic>
              </a:graphicData>
            </a:graphic>
          </wp:inline>
        </w:drawing>
      </w:r>
    </w:p>
    <w:p w14:paraId="67298BDD" w14:textId="3D7D4885" w:rsidR="00243EA5" w:rsidRPr="003B46CA" w:rsidRDefault="00243EA5" w:rsidP="00243EA5">
      <w:pPr>
        <w:jc w:val="center"/>
        <w:rPr>
          <w:lang w:val="en-GB" w:eastAsia="zh-CN"/>
        </w:rPr>
      </w:pPr>
      <w:r>
        <w:t>F</w:t>
      </w:r>
      <w:r w:rsidRPr="00BE747B">
        <w:t>igu</w:t>
      </w:r>
      <w:r w:rsidRPr="003B46CA">
        <w:t xml:space="preserve">re </w:t>
      </w:r>
      <w:r>
        <w:t>6</w:t>
      </w:r>
      <w:r w:rsidRPr="003B46CA">
        <w:t xml:space="preserve">: </w:t>
      </w:r>
      <w:r w:rsidRPr="003B46CA">
        <w:rPr>
          <w:lang w:val="en-GB" w:eastAsia="zh-CN"/>
        </w:rPr>
        <w:t>Example of slot</w:t>
      </w:r>
      <w:r>
        <w:rPr>
          <w:lang w:val="en-GB" w:eastAsia="zh-CN"/>
        </w:rPr>
        <w:t xml:space="preserve"> </w:t>
      </w:r>
      <w:r w:rsidRPr="003B46CA">
        <w:rPr>
          <w:lang w:val="en-GB" w:eastAsia="zh-CN"/>
        </w:rPr>
        <w:t>based RMSI PDCCH</w:t>
      </w:r>
    </w:p>
    <w:p w14:paraId="1F5125B0" w14:textId="77777777" w:rsidR="00243EA5" w:rsidRDefault="00243EA5" w:rsidP="00F01CA8">
      <w:pPr>
        <w:rPr>
          <w:lang w:val="en-GB" w:eastAsia="zh-CN"/>
        </w:rPr>
      </w:pPr>
    </w:p>
    <w:p w14:paraId="50BB1256" w14:textId="77777777" w:rsidR="00994D6D" w:rsidRPr="00C0154E" w:rsidRDefault="00994D6D" w:rsidP="003025E9">
      <w:pPr>
        <w:pStyle w:val="2"/>
        <w:rPr>
          <w:lang w:eastAsia="zh-CN"/>
        </w:rPr>
      </w:pPr>
      <w:r w:rsidRPr="00C127D2">
        <w:rPr>
          <w:lang w:eastAsia="zh-CN"/>
        </w:rPr>
        <w:t>Setting</w:t>
      </w:r>
      <w:r w:rsidRPr="00C0154E">
        <w:rPr>
          <w:lang w:eastAsia="zh-CN"/>
        </w:rPr>
        <w:t xml:space="preserve"> SSB close to the edge of initial DL BWP</w:t>
      </w:r>
    </w:p>
    <w:p w14:paraId="33BB491B" w14:textId="03716537" w:rsidR="00994D6D" w:rsidRDefault="00994D6D" w:rsidP="00994D6D">
      <w:pPr>
        <w:rPr>
          <w:lang w:val="en-GB" w:eastAsia="zh-CN"/>
        </w:rPr>
      </w:pPr>
      <w:r>
        <w:rPr>
          <w:lang w:eastAsia="zh-CN"/>
        </w:rPr>
        <w:t xml:space="preserve">As a solution substituting rate matching, </w:t>
      </w:r>
      <w:r>
        <w:rPr>
          <w:lang w:val="en-GB" w:eastAsia="zh-CN"/>
        </w:rPr>
        <w:t xml:space="preserve">setting SSB close to the edge of initial DL BWP </w:t>
      </w:r>
      <w:r w:rsidRPr="00EE0165">
        <w:rPr>
          <w:lang w:val="en-GB" w:eastAsia="zh-CN"/>
        </w:rPr>
        <w:t>[6] ca</w:t>
      </w:r>
      <w:r>
        <w:rPr>
          <w:lang w:val="en-GB" w:eastAsia="zh-CN"/>
        </w:rPr>
        <w:t>n avoid the issue that nearly half of frequency resource of initial active DL BWP can be scheduled for RMSI PDSCH, as shown in the following figure.</w:t>
      </w:r>
    </w:p>
    <w:p w14:paraId="32F05ECF" w14:textId="77777777" w:rsidR="00994D6D" w:rsidRPr="00F609AE" w:rsidRDefault="00994D6D" w:rsidP="00994D6D">
      <w:pPr>
        <w:jc w:val="center"/>
        <w:rPr>
          <w:lang w:eastAsia="zh-CN"/>
        </w:rPr>
      </w:pPr>
      <w:r w:rsidRPr="00DA34BF">
        <w:rPr>
          <w:lang w:val="en-GB" w:eastAsia="zh-CN"/>
        </w:rPr>
        <w:t xml:space="preserve"> </w:t>
      </w:r>
      <w:r w:rsidRPr="00DA34BF">
        <w:rPr>
          <w:noProof/>
          <w:lang w:eastAsia="zh-CN"/>
        </w:rPr>
        <w:drawing>
          <wp:inline distT="0" distB="0" distL="0" distR="0" wp14:anchorId="45ACA26D" wp14:editId="0AE0173A">
            <wp:extent cx="2772461" cy="179394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3338" cy="1800984"/>
                    </a:xfrm>
                    <a:prstGeom prst="rect">
                      <a:avLst/>
                    </a:prstGeom>
                    <a:noFill/>
                    <a:ln>
                      <a:noFill/>
                    </a:ln>
                  </pic:spPr>
                </pic:pic>
              </a:graphicData>
            </a:graphic>
          </wp:inline>
        </w:drawing>
      </w:r>
    </w:p>
    <w:p w14:paraId="4A720869" w14:textId="77777777" w:rsidR="00994D6D" w:rsidRPr="003B46CA" w:rsidRDefault="00994D6D" w:rsidP="00994D6D">
      <w:pPr>
        <w:jc w:val="center"/>
        <w:rPr>
          <w:lang w:val="en-GB" w:eastAsia="zh-CN"/>
        </w:rPr>
      </w:pPr>
      <w:r>
        <w:t>F</w:t>
      </w:r>
      <w:r w:rsidRPr="00BE747B">
        <w:t>ig</w:t>
      </w:r>
      <w:r w:rsidRPr="001C2304">
        <w:t>ur</w:t>
      </w:r>
      <w:r w:rsidRPr="003B46CA">
        <w:t xml:space="preserve">e </w:t>
      </w:r>
      <w:r>
        <w:t>7</w:t>
      </w:r>
      <w:r w:rsidRPr="003B46CA">
        <w:t>:</w:t>
      </w:r>
      <w:r w:rsidRPr="003B46CA">
        <w:rPr>
          <w:lang w:val="en-GB" w:eastAsia="zh-CN"/>
        </w:rPr>
        <w:t xml:space="preserve"> </w:t>
      </w:r>
      <w:r>
        <w:rPr>
          <w:lang w:val="en-GB" w:eastAsia="zh-CN"/>
        </w:rPr>
        <w:t>Setting SSB close to the edge of initial DL BWP</w:t>
      </w:r>
      <w:r w:rsidRPr="003B46CA">
        <w:t xml:space="preserve"> </w:t>
      </w:r>
      <w:r w:rsidRPr="003B46CA">
        <w:rPr>
          <w:lang w:val="en-GB" w:eastAsia="zh-CN"/>
        </w:rPr>
        <w:t>for slot</w:t>
      </w:r>
      <w:r>
        <w:rPr>
          <w:lang w:val="en-GB" w:eastAsia="zh-CN"/>
        </w:rPr>
        <w:t xml:space="preserve"> </w:t>
      </w:r>
      <w:r w:rsidRPr="003B46CA">
        <w:rPr>
          <w:lang w:val="en-GB" w:eastAsia="zh-CN"/>
        </w:rPr>
        <w:t>based RMSI PDCCH</w:t>
      </w:r>
    </w:p>
    <w:p w14:paraId="11FF3DEC" w14:textId="48EA77C0" w:rsidR="00994D6D" w:rsidRDefault="000065F7">
      <w:pPr>
        <w:rPr>
          <w:lang w:eastAsia="zh-CN"/>
        </w:rPr>
      </w:pPr>
      <w:r>
        <w:rPr>
          <w:lang w:val="en-GB" w:eastAsia="zh-CN"/>
        </w:rPr>
        <w:t>In this way, RMSI PDSCH rate matching is not so necessary, which is described in the following LS</w:t>
      </w:r>
      <w:r w:rsidR="00994D6D">
        <w:rPr>
          <w:lang w:eastAsia="zh-CN"/>
        </w:rPr>
        <w:t>.</w:t>
      </w:r>
    </w:p>
    <w:tbl>
      <w:tblPr>
        <w:tblStyle w:val="ad"/>
        <w:tblW w:w="0" w:type="auto"/>
        <w:tblLook w:val="04A0" w:firstRow="1" w:lastRow="0" w:firstColumn="1" w:lastColumn="0" w:noHBand="0" w:noVBand="1"/>
      </w:tblPr>
      <w:tblGrid>
        <w:gridCol w:w="9307"/>
      </w:tblGrid>
      <w:tr w:rsidR="00994D6D" w:rsidRPr="003965F0" w14:paraId="67EB3712" w14:textId="77777777" w:rsidTr="00B05931">
        <w:tc>
          <w:tcPr>
            <w:tcW w:w="9307" w:type="dxa"/>
          </w:tcPr>
          <w:p w14:paraId="07F74D78" w14:textId="77777777" w:rsidR="00994D6D" w:rsidRPr="003965F0" w:rsidRDefault="00994D6D" w:rsidP="00B05931">
            <w:pPr>
              <w:rPr>
                <w:b/>
                <w:sz w:val="20"/>
                <w:szCs w:val="20"/>
              </w:rPr>
            </w:pPr>
            <w:r w:rsidRPr="003965F0">
              <w:rPr>
                <w:b/>
                <w:sz w:val="20"/>
                <w:szCs w:val="20"/>
              </w:rPr>
              <w:t>R1-1907884</w:t>
            </w:r>
            <w:r w:rsidRPr="003965F0">
              <w:rPr>
                <w:b/>
                <w:sz w:val="20"/>
                <w:szCs w:val="20"/>
              </w:rPr>
              <w:tab/>
              <w:t>[DRAFT] LS to RAN4 on impact of sync raster placement for NR-U in RAN1</w:t>
            </w:r>
            <w:r w:rsidRPr="003965F0">
              <w:rPr>
                <w:b/>
                <w:sz w:val="20"/>
                <w:szCs w:val="20"/>
              </w:rPr>
              <w:tab/>
              <w:t>Qualcomm</w:t>
            </w:r>
          </w:p>
          <w:p w14:paraId="3563BA0E" w14:textId="77777777" w:rsidR="00994D6D" w:rsidRPr="003965F0" w:rsidRDefault="00994D6D" w:rsidP="00B05931">
            <w:pPr>
              <w:rPr>
                <w:rFonts w:cs="Times"/>
                <w:iCs/>
                <w:sz w:val="20"/>
                <w:szCs w:val="20"/>
              </w:rPr>
            </w:pPr>
            <w:r w:rsidRPr="003965F0">
              <w:rPr>
                <w:rFonts w:cs="Times"/>
                <w:b/>
                <w:iCs/>
                <w:sz w:val="20"/>
                <w:szCs w:val="20"/>
              </w:rPr>
              <w:t>Decision:</w:t>
            </w:r>
            <w:r w:rsidRPr="003965F0">
              <w:rPr>
                <w:rFonts w:cs="Times"/>
                <w:iCs/>
                <w:sz w:val="20"/>
                <w:szCs w:val="20"/>
              </w:rPr>
              <w:t xml:space="preserve"> The final LS is </w:t>
            </w:r>
            <w:r w:rsidRPr="003965F0">
              <w:rPr>
                <w:rFonts w:cs="Times"/>
                <w:iCs/>
                <w:sz w:val="20"/>
                <w:szCs w:val="20"/>
                <w:highlight w:val="green"/>
              </w:rPr>
              <w:t>approved in R1-1907896 with the main body of the LS changed to the following</w:t>
            </w:r>
            <w:r w:rsidRPr="003965F0">
              <w:rPr>
                <w:rFonts w:cs="Times"/>
                <w:iCs/>
                <w:sz w:val="20"/>
                <w:szCs w:val="20"/>
              </w:rPr>
              <w:t>:</w:t>
            </w:r>
          </w:p>
          <w:p w14:paraId="4DE56D2C" w14:textId="77777777" w:rsidR="00994D6D" w:rsidRPr="003965F0" w:rsidRDefault="00994D6D" w:rsidP="00B05931">
            <w:pPr>
              <w:rPr>
                <w:rFonts w:cs="Times"/>
                <w:iCs/>
                <w:sz w:val="20"/>
                <w:szCs w:val="20"/>
              </w:rPr>
            </w:pPr>
            <w:r w:rsidRPr="003965F0">
              <w:rPr>
                <w:rFonts w:cs="Times"/>
                <w:iCs/>
                <w:sz w:val="20"/>
                <w:szCs w:val="20"/>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759A12C3" w14:textId="77777777" w:rsidR="00994D6D" w:rsidRPr="003965F0" w:rsidRDefault="00994D6D" w:rsidP="00B05931">
            <w:pPr>
              <w:pStyle w:val="ae"/>
              <w:rPr>
                <w:rFonts w:cs="Times"/>
                <w:sz w:val="20"/>
                <w:szCs w:val="20"/>
              </w:rPr>
            </w:pPr>
          </w:p>
          <w:p w14:paraId="32CEC49E" w14:textId="77777777" w:rsidR="00994D6D" w:rsidRPr="003965F0" w:rsidRDefault="00994D6D" w:rsidP="00B05931">
            <w:pPr>
              <w:pStyle w:val="ae"/>
              <w:rPr>
                <w:rFonts w:cs="Times"/>
                <w:sz w:val="20"/>
                <w:szCs w:val="20"/>
              </w:rPr>
            </w:pPr>
            <w:r w:rsidRPr="003965F0">
              <w:rPr>
                <w:rFonts w:cs="Times"/>
                <w:sz w:val="20"/>
                <w:szCs w:val="20"/>
              </w:rPr>
              <w:t xml:space="preserve">From a RAN1 perspective, in unlicensed bands, where the DL initial BWP is nominally 20 MHz, RAN4 decisions on sync raster points have consequences on RAN1 design. RAN1 has discussed these consequences. </w:t>
            </w:r>
          </w:p>
          <w:p w14:paraId="4159ABF4" w14:textId="77777777" w:rsidR="00994D6D" w:rsidRPr="003965F0" w:rsidRDefault="00994D6D" w:rsidP="00B05931">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t>If a SSB is not close to the edge, the number of RBs available to carry SIB1 would be limited although further enhancement to introduce rate matching around the SSBs to address this limitation are being discussed in RAN1</w:t>
            </w:r>
          </w:p>
          <w:p w14:paraId="28267F37" w14:textId="77777777" w:rsidR="00994D6D" w:rsidRPr="003965F0" w:rsidRDefault="00994D6D" w:rsidP="00B05931">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lastRenderedPageBreak/>
              <w:t>If a SSB is close to the edge, the number of RBs available to carry SIB1 would be less limited although whether or not further enhancement to introduce rate matching around the SSBs is needed is being discussed in RAN1”</w:t>
            </w:r>
          </w:p>
        </w:tc>
      </w:tr>
    </w:tbl>
    <w:p w14:paraId="4968B380" w14:textId="5E264C7C" w:rsidR="00994D6D" w:rsidRDefault="000065F7" w:rsidP="00F01CA8">
      <w:pPr>
        <w:rPr>
          <w:lang w:eastAsia="zh-CN"/>
        </w:rPr>
      </w:pPr>
      <w:r>
        <w:rPr>
          <w:rFonts w:hint="eastAsia"/>
          <w:lang w:eastAsia="zh-CN"/>
        </w:rPr>
        <w:lastRenderedPageBreak/>
        <w:t>In RAN4#92, it was agreed that SSB</w:t>
      </w:r>
      <w:r>
        <w:rPr>
          <w:lang w:eastAsia="zh-CN"/>
        </w:rPr>
        <w:t xml:space="preserve"> can be placed close to the edge of sub-bands.</w:t>
      </w:r>
    </w:p>
    <w:tbl>
      <w:tblPr>
        <w:tblStyle w:val="ad"/>
        <w:tblW w:w="0" w:type="auto"/>
        <w:tblLook w:val="04A0" w:firstRow="1" w:lastRow="0" w:firstColumn="1" w:lastColumn="0" w:noHBand="0" w:noVBand="1"/>
      </w:tblPr>
      <w:tblGrid>
        <w:gridCol w:w="9307"/>
      </w:tblGrid>
      <w:tr w:rsidR="000065F7" w14:paraId="53358FB1" w14:textId="77777777" w:rsidTr="000065F7">
        <w:tc>
          <w:tcPr>
            <w:tcW w:w="9307" w:type="dxa"/>
          </w:tcPr>
          <w:p w14:paraId="48D66E43" w14:textId="77777777" w:rsidR="000065F7" w:rsidRPr="00EE3791" w:rsidRDefault="000065F7" w:rsidP="000065F7">
            <w:pPr>
              <w:rPr>
                <w:highlight w:val="green"/>
                <w:lang w:eastAsia="zh-CN"/>
              </w:rPr>
            </w:pPr>
            <w:r w:rsidRPr="00EE3791">
              <w:rPr>
                <w:highlight w:val="green"/>
                <w:lang w:eastAsia="zh-CN"/>
              </w:rPr>
              <w:t xml:space="preserve">Agreement: </w:t>
            </w:r>
          </w:p>
          <w:p w14:paraId="6550EEEF" w14:textId="77777777" w:rsidR="000065F7" w:rsidRPr="00EE3791" w:rsidRDefault="000065F7" w:rsidP="000065F7">
            <w:pPr>
              <w:rPr>
                <w:highlight w:val="green"/>
                <w:lang w:eastAsia="zh-CN"/>
              </w:rPr>
            </w:pPr>
            <w:r w:rsidRPr="00EE3791">
              <w:rPr>
                <w:highlight w:val="green"/>
                <w:lang w:eastAsia="zh-CN"/>
              </w:rPr>
              <w:t xml:space="preserve">RAN4 agreed to place the SSB close to the edge of sub-bands </w:t>
            </w:r>
          </w:p>
          <w:p w14:paraId="6CEB248F" w14:textId="77777777" w:rsidR="000065F7" w:rsidRPr="00927978" w:rsidRDefault="000065F7" w:rsidP="000065F7">
            <w:pPr>
              <w:rPr>
                <w:highlight w:val="green"/>
                <w:lang w:eastAsia="zh-CN"/>
              </w:rPr>
            </w:pPr>
            <w:r w:rsidRPr="00927978">
              <w:rPr>
                <w:highlight w:val="green"/>
                <w:lang w:eastAsia="zh-CN"/>
              </w:rPr>
              <w:t>RAN4 will continue discuss the detailed values of offse</w:t>
            </w:r>
            <w:r>
              <w:rPr>
                <w:highlight w:val="green"/>
                <w:lang w:eastAsia="zh-CN"/>
              </w:rPr>
              <w:t>t to the e</w:t>
            </w:r>
            <w:r w:rsidRPr="00927978">
              <w:rPr>
                <w:highlight w:val="green"/>
                <w:lang w:eastAsia="zh-CN"/>
              </w:rPr>
              <w:t>dge of sub-bands</w:t>
            </w:r>
            <w:r>
              <w:rPr>
                <w:highlight w:val="green"/>
                <w:lang w:eastAsia="zh-CN"/>
              </w:rPr>
              <w:t xml:space="preserve"> considering the adjacent channel interference</w:t>
            </w:r>
          </w:p>
          <w:p w14:paraId="758D9261" w14:textId="08B236D2" w:rsidR="000065F7" w:rsidRPr="000065F7" w:rsidRDefault="000065F7" w:rsidP="00F01CA8">
            <w:pPr>
              <w:rPr>
                <w:lang w:eastAsia="zh-CN"/>
              </w:rPr>
            </w:pPr>
            <w:r w:rsidRPr="00927978">
              <w:rPr>
                <w:rFonts w:hint="eastAsia"/>
                <w:highlight w:val="green"/>
                <w:lang w:eastAsia="zh-CN"/>
              </w:rPr>
              <w:t>R</w:t>
            </w:r>
            <w:r w:rsidRPr="00927978">
              <w:rPr>
                <w:highlight w:val="green"/>
                <w:lang w:eastAsia="zh-CN"/>
              </w:rPr>
              <w:t>AN4 agreed to introduce single default sync raster for each sub-band</w:t>
            </w:r>
            <w:r>
              <w:rPr>
                <w:lang w:eastAsia="zh-CN"/>
              </w:rPr>
              <w:t xml:space="preserve"> </w:t>
            </w:r>
          </w:p>
        </w:tc>
      </w:tr>
    </w:tbl>
    <w:p w14:paraId="6FFBC599" w14:textId="2318F739" w:rsidR="000065F7" w:rsidRDefault="000065F7" w:rsidP="00F01CA8">
      <w:pPr>
        <w:rPr>
          <w:lang w:eastAsia="zh-CN"/>
        </w:rPr>
      </w:pPr>
      <w:r>
        <w:rPr>
          <w:rFonts w:hint="eastAsia"/>
          <w:lang w:eastAsia="zh-CN"/>
        </w:rPr>
        <w:t>But, the detailed values of offset to the edge of subbands is to be defined.</w:t>
      </w:r>
      <w:r>
        <w:rPr>
          <w:lang w:eastAsia="zh-CN"/>
        </w:rPr>
        <w:t xml:space="preserve"> Thus, there may be benefit to define RMSI PDSCH rate matching if offset is larger than a number of PRBs.</w:t>
      </w:r>
    </w:p>
    <w:p w14:paraId="4E793EAE" w14:textId="77777777" w:rsidR="000065F7" w:rsidRPr="003025E9" w:rsidRDefault="000065F7" w:rsidP="00F01CA8">
      <w:pPr>
        <w:rPr>
          <w:lang w:eastAsia="zh-CN"/>
        </w:rPr>
      </w:pPr>
    </w:p>
    <w:p w14:paraId="6E2DD497" w14:textId="77777777" w:rsidR="00136F84" w:rsidRDefault="00136F84" w:rsidP="001943BB">
      <w:pPr>
        <w:pStyle w:val="2"/>
        <w:rPr>
          <w:lang w:eastAsia="zh-CN"/>
        </w:rPr>
      </w:pPr>
      <w:r>
        <w:rPr>
          <w:lang w:eastAsia="zh-CN"/>
        </w:rPr>
        <w:t>RMSI PDSCH rate matching</w:t>
      </w:r>
    </w:p>
    <w:p w14:paraId="6C7E8972" w14:textId="39169135" w:rsidR="00D8395B" w:rsidRDefault="00D8395B" w:rsidP="00D8395B">
      <w:pPr>
        <w:rPr>
          <w:lang w:eastAsia="zh-CN"/>
        </w:rPr>
      </w:pPr>
      <w:r>
        <w:rPr>
          <w:lang w:eastAsia="zh-CN"/>
        </w:rPr>
        <w:t xml:space="preserve">Here we only discuss the cases of </w:t>
      </w:r>
      <w:r w:rsidR="009E01AC" w:rsidRPr="00DA1863">
        <w:t>DRS alone or multiplexed with non-unicast data (e.g. OSI, paging, RAR)</w:t>
      </w:r>
      <w:r>
        <w:rPr>
          <w:lang w:eastAsia="zh-CN"/>
        </w:rPr>
        <w:t>. As the agreement in RAN1#95, th</w:t>
      </w:r>
      <w:r w:rsidR="009E01AC">
        <w:rPr>
          <w:lang w:eastAsia="zh-CN"/>
        </w:rPr>
        <w:t>is case</w:t>
      </w:r>
      <w:r>
        <w:rPr>
          <w:lang w:eastAsia="zh-CN"/>
        </w:rPr>
        <w:t xml:space="preserve"> will use Cat </w:t>
      </w:r>
      <w:r w:rsidR="00EE7B3F">
        <w:rPr>
          <w:lang w:eastAsia="zh-CN"/>
        </w:rPr>
        <w:t>2</w:t>
      </w:r>
      <w:r>
        <w:rPr>
          <w:lang w:eastAsia="zh-CN"/>
        </w:rPr>
        <w:t xml:space="preserve"> LBT. </w:t>
      </w:r>
    </w:p>
    <w:tbl>
      <w:tblPr>
        <w:tblStyle w:val="ad"/>
        <w:tblW w:w="0" w:type="auto"/>
        <w:tblLook w:val="04A0" w:firstRow="1" w:lastRow="0" w:firstColumn="1" w:lastColumn="0" w:noHBand="0" w:noVBand="1"/>
      </w:tblPr>
      <w:tblGrid>
        <w:gridCol w:w="9307"/>
      </w:tblGrid>
      <w:tr w:rsidR="00D8395B" w14:paraId="4765E1D4" w14:textId="77777777" w:rsidTr="00B05931">
        <w:tc>
          <w:tcPr>
            <w:tcW w:w="9307" w:type="dxa"/>
          </w:tcPr>
          <w:p w14:paraId="4D6BD24D" w14:textId="77777777" w:rsidR="00D8395B" w:rsidRPr="00DA1863" w:rsidRDefault="00D8395B" w:rsidP="00B05931">
            <w:r>
              <w:rPr>
                <w:highlight w:val="green"/>
              </w:rPr>
              <w:t xml:space="preserve">RAN1#95 </w:t>
            </w:r>
            <w:r w:rsidRPr="00C23637">
              <w:rPr>
                <w:highlight w:val="green"/>
              </w:rPr>
              <w:t>Agreement:</w:t>
            </w:r>
          </w:p>
          <w:p w14:paraId="3C6F9F6D" w14:textId="77777777" w:rsidR="00D8395B" w:rsidRPr="00DA1863" w:rsidRDefault="00D8395B" w:rsidP="00D8395B">
            <w:pPr>
              <w:numPr>
                <w:ilvl w:val="0"/>
                <w:numId w:val="41"/>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D8395B" w:rsidRPr="00DA1863" w14:paraId="0FCE5EAB" w14:textId="77777777" w:rsidTr="00B05931">
              <w:tc>
                <w:tcPr>
                  <w:tcW w:w="2227" w:type="pct"/>
                  <w:gridSpan w:val="2"/>
                  <w:shd w:val="clear" w:color="auto" w:fill="auto"/>
                </w:tcPr>
                <w:p w14:paraId="2143EF11" w14:textId="77777777" w:rsidR="00D8395B" w:rsidRPr="009F1C38" w:rsidRDefault="00D8395B" w:rsidP="00B05931">
                  <w:pPr>
                    <w:jc w:val="center"/>
                    <w:rPr>
                      <w:b/>
                    </w:rPr>
                  </w:pPr>
                  <w:r w:rsidRPr="009F1C38">
                    <w:rPr>
                      <w:b/>
                    </w:rPr>
                    <w:t>Channels / signals initiating the COT</w:t>
                  </w:r>
                </w:p>
              </w:tc>
              <w:tc>
                <w:tcPr>
                  <w:tcW w:w="1454" w:type="pct"/>
                  <w:shd w:val="clear" w:color="auto" w:fill="auto"/>
                </w:tcPr>
                <w:p w14:paraId="46372A2E" w14:textId="77777777" w:rsidR="00D8395B" w:rsidRPr="009F1C38" w:rsidRDefault="00D8395B" w:rsidP="00B05931">
                  <w:pPr>
                    <w:jc w:val="center"/>
                    <w:rPr>
                      <w:b/>
                    </w:rPr>
                  </w:pPr>
                  <w:r w:rsidRPr="009F1C38">
                    <w:rPr>
                      <w:b/>
                    </w:rPr>
                    <w:t>Cat 2 LBT</w:t>
                  </w:r>
                </w:p>
              </w:tc>
              <w:tc>
                <w:tcPr>
                  <w:tcW w:w="1318" w:type="pct"/>
                  <w:shd w:val="clear" w:color="auto" w:fill="auto"/>
                </w:tcPr>
                <w:p w14:paraId="4D59F9BB" w14:textId="77777777" w:rsidR="00D8395B" w:rsidRPr="009F1C38" w:rsidRDefault="00D8395B" w:rsidP="00B05931">
                  <w:pPr>
                    <w:jc w:val="center"/>
                    <w:rPr>
                      <w:b/>
                    </w:rPr>
                  </w:pPr>
                  <w:r w:rsidRPr="009F1C38">
                    <w:rPr>
                      <w:b/>
                    </w:rPr>
                    <w:t>Cat 4 LBT</w:t>
                  </w:r>
                </w:p>
              </w:tc>
            </w:tr>
            <w:tr w:rsidR="00D8395B" w:rsidRPr="00DA1863" w14:paraId="44EA5D77" w14:textId="77777777" w:rsidTr="00B05931">
              <w:tc>
                <w:tcPr>
                  <w:tcW w:w="564" w:type="pct"/>
                  <w:vMerge w:val="restart"/>
                  <w:shd w:val="clear" w:color="auto" w:fill="auto"/>
                </w:tcPr>
                <w:p w14:paraId="7B127087" w14:textId="77777777" w:rsidR="00D8395B" w:rsidRPr="00DA1863" w:rsidRDefault="00D8395B" w:rsidP="00B05931">
                  <w:r w:rsidRPr="00DA1863">
                    <w:t>DL</w:t>
                  </w:r>
                </w:p>
              </w:tc>
              <w:tc>
                <w:tcPr>
                  <w:tcW w:w="1663" w:type="pct"/>
                  <w:shd w:val="clear" w:color="auto" w:fill="auto"/>
                </w:tcPr>
                <w:p w14:paraId="0D73E3E8" w14:textId="77777777" w:rsidR="00D8395B" w:rsidRPr="00DA1863" w:rsidRDefault="00D8395B" w:rsidP="00B05931">
                  <w:r w:rsidRPr="003025E9">
                    <w:rPr>
                      <w:color w:val="FF0000"/>
                    </w:rPr>
                    <w:t xml:space="preserve">DRS alone or multiplexed with non-unicast data (e.g. OSI, paging, RAR) </w:t>
                  </w:r>
                </w:p>
              </w:tc>
              <w:tc>
                <w:tcPr>
                  <w:tcW w:w="1454" w:type="pct"/>
                  <w:shd w:val="clear" w:color="auto" w:fill="auto"/>
                </w:tcPr>
                <w:p w14:paraId="31FAEE4F" w14:textId="77777777" w:rsidR="00D8395B" w:rsidRPr="009F1C38" w:rsidRDefault="00D8395B" w:rsidP="00B05931">
                  <w:pPr>
                    <w:rPr>
                      <w:i/>
                    </w:rPr>
                  </w:pPr>
                  <w:r w:rsidRPr="009F1C38">
                    <w:rPr>
                      <w:i/>
                    </w:rPr>
                    <w:t>when the DRS duty cycle &lt;= 1/20, and the total duration is up to 1 ms:</w:t>
                  </w:r>
                </w:p>
                <w:p w14:paraId="02951AEE" w14:textId="77777777" w:rsidR="00D8395B" w:rsidRPr="009F1C38" w:rsidRDefault="00D8395B" w:rsidP="00D8395B">
                  <w:pPr>
                    <w:pStyle w:val="af0"/>
                    <w:numPr>
                      <w:ilvl w:val="0"/>
                      <w:numId w:val="40"/>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2D36C1DA" w14:textId="77777777" w:rsidR="00D8395B" w:rsidRPr="00DA1863" w:rsidRDefault="00D8395B" w:rsidP="00B05931">
                  <w:r w:rsidRPr="00DA1863">
                    <w:t>When DRS duty cycle is</w:t>
                  </w:r>
                  <w:r>
                    <w:t xml:space="preserve"> &gt;</w:t>
                  </w:r>
                  <w:r w:rsidRPr="00DA1863">
                    <w:t xml:space="preserve"> </w:t>
                  </w:r>
                  <w:r w:rsidRPr="009F1C38">
                    <w:rPr>
                      <w:i/>
                    </w:rPr>
                    <w:t>1/20</w:t>
                  </w:r>
                  <w:r w:rsidRPr="00DA1863">
                    <w:t xml:space="preserve">, or </w:t>
                  </w:r>
                </w:p>
                <w:p w14:paraId="28B7942D" w14:textId="77777777" w:rsidR="00D8395B" w:rsidRPr="00DA1863" w:rsidRDefault="00D8395B" w:rsidP="00B05931">
                  <w:r w:rsidRPr="00DA1863">
                    <w:t xml:space="preserve">total duration &gt; 1 ms, </w:t>
                  </w:r>
                </w:p>
                <w:p w14:paraId="25BC53DF" w14:textId="77777777" w:rsidR="00D8395B" w:rsidRPr="00DA1863" w:rsidRDefault="00D8395B" w:rsidP="00B05931"/>
              </w:tc>
            </w:tr>
            <w:tr w:rsidR="00D8395B" w:rsidRPr="00DA1863" w14:paraId="5256E315" w14:textId="77777777" w:rsidTr="00B05931">
              <w:tc>
                <w:tcPr>
                  <w:tcW w:w="564" w:type="pct"/>
                  <w:vMerge/>
                  <w:shd w:val="clear" w:color="auto" w:fill="auto"/>
                </w:tcPr>
                <w:p w14:paraId="6E1074B2" w14:textId="77777777" w:rsidR="00D8395B" w:rsidRPr="00DA1863" w:rsidRDefault="00D8395B" w:rsidP="00B05931"/>
              </w:tc>
              <w:tc>
                <w:tcPr>
                  <w:tcW w:w="1663" w:type="pct"/>
                  <w:shd w:val="clear" w:color="auto" w:fill="auto"/>
                </w:tcPr>
                <w:p w14:paraId="0859C209" w14:textId="77777777" w:rsidR="00D8395B" w:rsidRPr="003025E9" w:rsidRDefault="00D8395B" w:rsidP="00B05931">
                  <w:pPr>
                    <w:rPr>
                      <w:color w:val="000000" w:themeColor="text1"/>
                    </w:rPr>
                  </w:pPr>
                  <w:r w:rsidRPr="003025E9">
                    <w:t xml:space="preserve">DRS multiplexed with unicast data </w:t>
                  </w:r>
                </w:p>
              </w:tc>
              <w:tc>
                <w:tcPr>
                  <w:tcW w:w="1454" w:type="pct"/>
                  <w:shd w:val="clear" w:color="auto" w:fill="auto"/>
                </w:tcPr>
                <w:p w14:paraId="76758000" w14:textId="77777777" w:rsidR="00D8395B" w:rsidRPr="00C23637" w:rsidRDefault="00D8395B" w:rsidP="00B05931">
                  <w:r>
                    <w:t>N/A except for the cases discussed in the Note below</w:t>
                  </w:r>
                </w:p>
              </w:tc>
              <w:tc>
                <w:tcPr>
                  <w:tcW w:w="1318" w:type="pct"/>
                  <w:shd w:val="clear" w:color="auto" w:fill="auto"/>
                </w:tcPr>
                <w:p w14:paraId="14BC6AB3" w14:textId="77777777" w:rsidR="00D8395B" w:rsidRPr="00DA1863" w:rsidRDefault="00D8395B" w:rsidP="00B05931">
                  <w:r>
                    <w:t>Channel access p</w:t>
                  </w:r>
                  <w:r w:rsidRPr="00DA1863">
                    <w:t xml:space="preserve">riority class is selected according </w:t>
                  </w:r>
                  <w:r>
                    <w:t xml:space="preserve">to </w:t>
                  </w:r>
                  <w:r w:rsidRPr="00DA1863">
                    <w:t>the multiplexed data</w:t>
                  </w:r>
                </w:p>
                <w:p w14:paraId="1B5621AE" w14:textId="77777777" w:rsidR="00D8395B" w:rsidRPr="00DA1863" w:rsidRDefault="00D8395B" w:rsidP="00B05931"/>
              </w:tc>
            </w:tr>
            <w:tr w:rsidR="00D8395B" w:rsidRPr="00DA1863" w14:paraId="0066C09E" w14:textId="77777777" w:rsidTr="00B05931">
              <w:tc>
                <w:tcPr>
                  <w:tcW w:w="564" w:type="pct"/>
                  <w:vMerge/>
                  <w:shd w:val="clear" w:color="auto" w:fill="auto"/>
                </w:tcPr>
                <w:p w14:paraId="6A52726B" w14:textId="77777777" w:rsidR="00D8395B" w:rsidRPr="00DA1863" w:rsidRDefault="00D8395B" w:rsidP="00B05931"/>
              </w:tc>
              <w:tc>
                <w:tcPr>
                  <w:tcW w:w="1663" w:type="pct"/>
                  <w:shd w:val="clear" w:color="auto" w:fill="auto"/>
                </w:tcPr>
                <w:p w14:paraId="77FC723F" w14:textId="77777777" w:rsidR="00D8395B" w:rsidRPr="003025E9" w:rsidRDefault="00D8395B" w:rsidP="00B05931">
                  <w:pPr>
                    <w:rPr>
                      <w:color w:val="000000" w:themeColor="text1"/>
                    </w:rPr>
                  </w:pPr>
                  <w:r w:rsidRPr="003025E9">
                    <w:rPr>
                      <w:color w:val="000000" w:themeColor="text1"/>
                    </w:rPr>
                    <w:t>PDCCH and PDSCH</w:t>
                  </w:r>
                </w:p>
              </w:tc>
              <w:tc>
                <w:tcPr>
                  <w:tcW w:w="1454" w:type="pct"/>
                  <w:shd w:val="clear" w:color="auto" w:fill="auto"/>
                </w:tcPr>
                <w:p w14:paraId="2AB7D300" w14:textId="77777777" w:rsidR="00D8395B" w:rsidRPr="00DA1863" w:rsidRDefault="00D8395B" w:rsidP="00B05931">
                  <w:r>
                    <w:t>N/A except for the cases discussed in the Note below</w:t>
                  </w:r>
                </w:p>
              </w:tc>
              <w:tc>
                <w:tcPr>
                  <w:tcW w:w="1318" w:type="pct"/>
                  <w:shd w:val="clear" w:color="auto" w:fill="auto"/>
                </w:tcPr>
                <w:p w14:paraId="69266111" w14:textId="77777777" w:rsidR="00D8395B" w:rsidRPr="00DA1863" w:rsidRDefault="00D8395B" w:rsidP="00B05931">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00F80F0C" w14:textId="77777777" w:rsidR="00D8395B" w:rsidRPr="00BA4E28" w:rsidRDefault="00D8395B" w:rsidP="00B05931">
            <w:pPr>
              <w:rPr>
                <w:lang w:eastAsia="zh-CN"/>
              </w:rPr>
            </w:pPr>
          </w:p>
        </w:tc>
      </w:tr>
    </w:tbl>
    <w:p w14:paraId="3C2EDA6E" w14:textId="4DADBC29" w:rsidR="00D8395B" w:rsidRDefault="00EE7B3F" w:rsidP="003025E9">
      <w:pPr>
        <w:rPr>
          <w:lang w:eastAsia="zh-CN"/>
        </w:rPr>
      </w:pPr>
      <w:r>
        <w:rPr>
          <w:lang w:eastAsia="zh-CN"/>
        </w:rPr>
        <w:t>I</w:t>
      </w:r>
      <w:r>
        <w:rPr>
          <w:rFonts w:hint="eastAsia"/>
          <w:lang w:eastAsia="zh-CN"/>
        </w:rPr>
        <w:t xml:space="preserve">t </w:t>
      </w:r>
      <w:r>
        <w:rPr>
          <w:lang w:eastAsia="zh-CN"/>
        </w:rPr>
        <w:t>should be noted that DRS alone and multiplexing with non-unicast data (e.g. OSI, paging, RAR) can all use Cat 2 LBT. Thus, we will focus on RMSI and other broadcast data, e.g. OSI, paging, RAR.</w:t>
      </w:r>
      <w:r w:rsidR="004877C7">
        <w:rPr>
          <w:lang w:eastAsia="zh-CN"/>
        </w:rPr>
        <w:t xml:space="preserve"> </w:t>
      </w:r>
    </w:p>
    <w:p w14:paraId="7A605B45" w14:textId="371DF032" w:rsidR="00EE7B3F" w:rsidRDefault="00AF1D01" w:rsidP="003025E9">
      <w:pPr>
        <w:rPr>
          <w:lang w:eastAsia="zh-CN"/>
        </w:rPr>
      </w:pPr>
      <w:r>
        <w:rPr>
          <w:lang w:eastAsia="zh-CN"/>
        </w:rPr>
        <w:t>F</w:t>
      </w:r>
      <w:r>
        <w:rPr>
          <w:rFonts w:hint="eastAsia"/>
          <w:lang w:eastAsia="zh-CN"/>
        </w:rPr>
        <w:t xml:space="preserve">or </w:t>
      </w:r>
      <w:r>
        <w:rPr>
          <w:lang w:eastAsia="zh-CN"/>
        </w:rPr>
        <w:t xml:space="preserve">DRS multiplexed with unicast data, </w:t>
      </w:r>
      <w:r w:rsidR="00434798">
        <w:rPr>
          <w:lang w:eastAsia="zh-CN"/>
        </w:rPr>
        <w:t>it</w:t>
      </w:r>
      <w:r>
        <w:rPr>
          <w:lang w:eastAsia="zh-CN"/>
        </w:rPr>
        <w:t xml:space="preserve"> is discuss</w:t>
      </w:r>
      <w:r w:rsidRPr="00CF5B78">
        <w:rPr>
          <w:lang w:eastAsia="zh-CN"/>
        </w:rPr>
        <w:t>ed in our companion cont</w:t>
      </w:r>
      <w:r w:rsidRPr="00EE0165">
        <w:rPr>
          <w:lang w:eastAsia="zh-CN"/>
        </w:rPr>
        <w:t>ribution [</w:t>
      </w:r>
      <w:r w:rsidR="00434798" w:rsidRPr="00EE0165">
        <w:rPr>
          <w:lang w:eastAsia="zh-CN"/>
        </w:rPr>
        <w:t>7</w:t>
      </w:r>
      <w:r w:rsidRPr="00EE0165">
        <w:rPr>
          <w:lang w:eastAsia="zh-CN"/>
        </w:rPr>
        <w:t>].</w:t>
      </w:r>
    </w:p>
    <w:p w14:paraId="3C17EDB2" w14:textId="77777777" w:rsidR="00AF1D01" w:rsidRPr="003025E9" w:rsidRDefault="00AF1D01" w:rsidP="003025E9">
      <w:pPr>
        <w:rPr>
          <w:lang w:eastAsia="zh-CN"/>
        </w:rPr>
      </w:pPr>
    </w:p>
    <w:p w14:paraId="7C6D5A0A" w14:textId="354C185F" w:rsidR="00D61739" w:rsidRPr="00075929" w:rsidRDefault="00AE3618" w:rsidP="00D61739">
      <w:pPr>
        <w:pStyle w:val="30"/>
        <w:rPr>
          <w:bCs/>
          <w:lang w:eastAsia="zh-CN"/>
        </w:rPr>
      </w:pPr>
      <w:r>
        <w:rPr>
          <w:lang w:eastAsia="zh-CN"/>
        </w:rPr>
        <w:t>When receiving</w:t>
      </w:r>
      <w:r w:rsidR="00B3681E">
        <w:rPr>
          <w:lang w:eastAsia="zh-CN"/>
        </w:rPr>
        <w:t xml:space="preserve"> RMSI after </w:t>
      </w:r>
      <w:r w:rsidR="006547D0">
        <w:rPr>
          <w:lang w:eastAsia="zh-CN"/>
        </w:rPr>
        <w:t>SSB detection</w:t>
      </w:r>
    </w:p>
    <w:p w14:paraId="6A4F5256" w14:textId="7D9DDB32" w:rsidR="00036F6A" w:rsidRDefault="00036F6A" w:rsidP="00136F84">
      <w:pPr>
        <w:rPr>
          <w:lang w:eastAsia="zh-CN"/>
        </w:rPr>
      </w:pPr>
      <w:r>
        <w:rPr>
          <w:rFonts w:hint="eastAsia"/>
          <w:lang w:eastAsia="zh-CN"/>
        </w:rPr>
        <w:t>R15</w:t>
      </w:r>
      <w:r>
        <w:rPr>
          <w:lang w:eastAsia="zh-CN"/>
        </w:rPr>
        <w:t xml:space="preserve"> does not support RSMI PDSCH rate matching around SSB</w:t>
      </w:r>
      <w:r w:rsidR="00D61739">
        <w:rPr>
          <w:lang w:eastAsia="zh-CN"/>
        </w:rPr>
        <w:t xml:space="preserve"> </w:t>
      </w:r>
      <w:r w:rsidR="006547D0">
        <w:rPr>
          <w:lang w:eastAsia="zh-CN"/>
        </w:rPr>
        <w:t>when receiv</w:t>
      </w:r>
      <w:r w:rsidR="002B0D81">
        <w:rPr>
          <w:lang w:eastAsia="zh-CN"/>
        </w:rPr>
        <w:t>ing RMSI</w:t>
      </w:r>
      <w:r w:rsidR="00B3681E">
        <w:rPr>
          <w:lang w:eastAsia="zh-CN"/>
        </w:rPr>
        <w:t xml:space="preserve">, </w:t>
      </w:r>
      <w:r w:rsidR="00B60B9B">
        <w:rPr>
          <w:lang w:eastAsia="zh-CN"/>
        </w:rPr>
        <w:t>as described in 38.214 shown below</w:t>
      </w:r>
      <w:r>
        <w:rPr>
          <w:lang w:eastAsia="zh-CN"/>
        </w:rPr>
        <w:t>.</w:t>
      </w:r>
    </w:p>
    <w:tbl>
      <w:tblPr>
        <w:tblStyle w:val="ad"/>
        <w:tblW w:w="0" w:type="auto"/>
        <w:tblLook w:val="04A0" w:firstRow="1" w:lastRow="0" w:firstColumn="1" w:lastColumn="0" w:noHBand="0" w:noVBand="1"/>
      </w:tblPr>
      <w:tblGrid>
        <w:gridCol w:w="9307"/>
      </w:tblGrid>
      <w:tr w:rsidR="00036F6A" w14:paraId="7368FC28" w14:textId="77777777" w:rsidTr="00036F6A">
        <w:tc>
          <w:tcPr>
            <w:tcW w:w="9307" w:type="dxa"/>
          </w:tcPr>
          <w:p w14:paraId="2711DD71" w14:textId="66E0F898" w:rsidR="00036F6A" w:rsidRPr="00F609AE" w:rsidRDefault="00036F6A" w:rsidP="00136F84">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tc>
      </w:tr>
    </w:tbl>
    <w:p w14:paraId="4AB239BB" w14:textId="7BC3DA0F" w:rsidR="00136F84" w:rsidRDefault="00243EA5" w:rsidP="00136F84">
      <w:pPr>
        <w:rPr>
          <w:lang w:val="en-GB" w:eastAsia="zh-CN"/>
        </w:rPr>
      </w:pPr>
      <w:r>
        <w:rPr>
          <w:lang w:val="en-GB" w:eastAsia="zh-CN"/>
        </w:rPr>
        <w:lastRenderedPageBreak/>
        <w:t>In NR-U, b</w:t>
      </w:r>
      <w:r w:rsidR="00F80BF5" w:rsidRPr="003B46CA">
        <w:rPr>
          <w:lang w:val="en-GB" w:eastAsia="zh-CN"/>
        </w:rPr>
        <w:t>ecause</w:t>
      </w:r>
      <w:r w:rsidR="00136F84" w:rsidRPr="003B46CA">
        <w:rPr>
          <w:lang w:val="en-GB" w:eastAsia="zh-CN"/>
        </w:rPr>
        <w:t xml:space="preserve"> </w:t>
      </w:r>
      <w:r w:rsidR="002B0D81">
        <w:rPr>
          <w:lang w:val="en-GB" w:eastAsia="zh-CN"/>
        </w:rPr>
        <w:t>SSB and RMSI are contained in a slot</w:t>
      </w:r>
      <w:r w:rsidR="00136F84" w:rsidRPr="003B46CA">
        <w:rPr>
          <w:lang w:val="en-GB" w:eastAsia="zh-CN"/>
        </w:rPr>
        <w:t>, RMSI PDSCH rate</w:t>
      </w:r>
      <w:r w:rsidR="00A717E2" w:rsidRPr="003B46CA">
        <w:rPr>
          <w:lang w:val="en-GB" w:eastAsia="zh-CN"/>
        </w:rPr>
        <w:t xml:space="preserve"> matching around SSB</w:t>
      </w:r>
      <w:r w:rsidR="007A35A4">
        <w:rPr>
          <w:lang w:val="en-GB" w:eastAsia="zh-CN"/>
        </w:rPr>
        <w:t xml:space="preserve"> </w:t>
      </w:r>
      <w:r w:rsidR="00A717E2" w:rsidRPr="003B46CA">
        <w:rPr>
          <w:lang w:val="en-GB" w:eastAsia="zh-CN"/>
        </w:rPr>
        <w:t xml:space="preserve">is </w:t>
      </w:r>
      <w:r w:rsidR="007A35A4">
        <w:rPr>
          <w:lang w:val="en-GB" w:eastAsia="zh-CN"/>
        </w:rPr>
        <w:t>possible</w:t>
      </w:r>
      <w:r>
        <w:rPr>
          <w:lang w:val="en-GB" w:eastAsia="zh-CN"/>
        </w:rPr>
        <w:t>,</w:t>
      </w:r>
      <w:r w:rsidR="007A35A4">
        <w:rPr>
          <w:lang w:val="en-GB" w:eastAsia="zh-CN"/>
        </w:rPr>
        <w:t xml:space="preserve"> which is different from</w:t>
      </w:r>
      <w:r w:rsidR="00A717E2" w:rsidRPr="003B46CA">
        <w:rPr>
          <w:lang w:val="en-GB" w:eastAsia="zh-CN"/>
        </w:rPr>
        <w:t xml:space="preserve"> R15</w:t>
      </w:r>
      <w:r w:rsidR="00136F84" w:rsidRPr="003B46CA">
        <w:rPr>
          <w:lang w:val="en-GB" w:eastAsia="zh-CN"/>
        </w:rPr>
        <w:t>.</w:t>
      </w:r>
      <w:r w:rsidR="00A717E2" w:rsidRPr="003B46CA">
        <w:rPr>
          <w:lang w:val="en-GB" w:eastAsia="zh-CN"/>
        </w:rPr>
        <w:t xml:space="preserve"> Specifically, i</w:t>
      </w:r>
      <w:r w:rsidR="00136F84" w:rsidRPr="003B46CA">
        <w:rPr>
          <w:lang w:val="en-GB" w:eastAsia="zh-CN"/>
        </w:rPr>
        <w:t xml:space="preserve">f RMSI PDSCH rate matching is performed around SSB, UE needs to make sure that the SSB within the current slot is actually transmitted. </w:t>
      </w:r>
      <w:r w:rsidR="00A717E2" w:rsidRPr="003B46CA">
        <w:rPr>
          <w:lang w:val="en-GB" w:eastAsia="zh-CN"/>
        </w:rPr>
        <w:t xml:space="preserve">It is true </w:t>
      </w:r>
      <w:r w:rsidR="0086609A">
        <w:rPr>
          <w:lang w:val="en-GB" w:eastAsia="zh-CN"/>
        </w:rPr>
        <w:t>if</w:t>
      </w:r>
      <w:r w:rsidR="002B0D81">
        <w:rPr>
          <w:lang w:val="en-GB" w:eastAsia="zh-CN"/>
        </w:rPr>
        <w:t xml:space="preserve"> SSB and RMSI are contained in a slot</w:t>
      </w:r>
      <w:r w:rsidR="0086609A">
        <w:rPr>
          <w:lang w:val="en-GB" w:eastAsia="zh-CN"/>
        </w:rPr>
        <w:t>.</w:t>
      </w:r>
      <w:r w:rsidR="007A35A4">
        <w:rPr>
          <w:lang w:val="en-GB" w:eastAsia="zh-CN"/>
        </w:rPr>
        <w:t xml:space="preserve"> </w:t>
      </w:r>
      <w:r w:rsidR="00B3681E">
        <w:rPr>
          <w:lang w:val="en-GB" w:eastAsia="zh-CN"/>
        </w:rPr>
        <w:t xml:space="preserve">After </w:t>
      </w:r>
      <w:r w:rsidR="00E73A91">
        <w:rPr>
          <w:lang w:val="en-GB" w:eastAsia="zh-CN"/>
        </w:rPr>
        <w:t>cell search</w:t>
      </w:r>
      <w:r w:rsidR="007A35A4">
        <w:rPr>
          <w:lang w:val="en-GB" w:eastAsia="zh-CN"/>
        </w:rPr>
        <w:t xml:space="preserve">, </w:t>
      </w:r>
      <w:r w:rsidR="00136F84" w:rsidRPr="003B46CA">
        <w:rPr>
          <w:lang w:val="en-GB" w:eastAsia="zh-CN"/>
        </w:rPr>
        <w:t xml:space="preserve">UE </w:t>
      </w:r>
      <w:r w:rsidR="006D6A8E">
        <w:rPr>
          <w:lang w:val="en-GB" w:eastAsia="zh-CN"/>
        </w:rPr>
        <w:t xml:space="preserve">should monitor </w:t>
      </w:r>
      <w:r w:rsidR="00B3681E">
        <w:rPr>
          <w:lang w:val="en-GB" w:eastAsia="zh-CN"/>
        </w:rPr>
        <w:t xml:space="preserve">at least one </w:t>
      </w:r>
      <w:r w:rsidR="006D6A8E">
        <w:rPr>
          <w:lang w:val="en-GB" w:eastAsia="zh-CN"/>
        </w:rPr>
        <w:t xml:space="preserve">Type0-PDCCH associated to </w:t>
      </w:r>
      <w:r w:rsidR="00B3681E">
        <w:rPr>
          <w:lang w:val="en-GB" w:eastAsia="zh-CN"/>
        </w:rPr>
        <w:t>a detected</w:t>
      </w:r>
      <w:r w:rsidR="006D6A8E">
        <w:rPr>
          <w:lang w:val="en-GB" w:eastAsia="zh-CN"/>
        </w:rPr>
        <w:t xml:space="preserve"> SSB. If UE decodes the Type0-PDCCH successfully, </w:t>
      </w:r>
      <w:r w:rsidR="007A35A4">
        <w:rPr>
          <w:lang w:val="en-GB" w:eastAsia="zh-CN"/>
        </w:rPr>
        <w:t xml:space="preserve">UE </w:t>
      </w:r>
      <w:r w:rsidR="006D6A8E">
        <w:rPr>
          <w:lang w:val="en-GB" w:eastAsia="zh-CN"/>
        </w:rPr>
        <w:t>confirms</w:t>
      </w:r>
      <w:r w:rsidR="007A35A4">
        <w:rPr>
          <w:lang w:val="en-GB" w:eastAsia="zh-CN"/>
        </w:rPr>
        <w:t xml:space="preserve"> that </w:t>
      </w:r>
      <w:r w:rsidR="00136F84" w:rsidRPr="003B46CA">
        <w:rPr>
          <w:lang w:val="en-GB" w:eastAsia="zh-CN"/>
        </w:rPr>
        <w:t>the SSB</w:t>
      </w:r>
      <w:r w:rsidR="007A35A4">
        <w:rPr>
          <w:lang w:val="en-GB" w:eastAsia="zh-CN"/>
        </w:rPr>
        <w:t>(s)</w:t>
      </w:r>
      <w:r w:rsidR="00136F84" w:rsidRPr="003B46CA">
        <w:rPr>
          <w:lang w:val="en-GB" w:eastAsia="zh-CN"/>
        </w:rPr>
        <w:t xml:space="preserve"> </w:t>
      </w:r>
      <w:r w:rsidR="0086609A">
        <w:rPr>
          <w:lang w:val="en-GB" w:eastAsia="zh-CN"/>
        </w:rPr>
        <w:t>with</w:t>
      </w:r>
      <w:r w:rsidR="007A35A4">
        <w:rPr>
          <w:lang w:val="en-GB" w:eastAsia="zh-CN"/>
        </w:rPr>
        <w:t>in</w:t>
      </w:r>
      <w:r w:rsidR="0086609A">
        <w:rPr>
          <w:lang w:val="en-GB" w:eastAsia="zh-CN"/>
        </w:rPr>
        <w:t xml:space="preserve"> the same slot </w:t>
      </w:r>
      <w:r w:rsidR="00136F84" w:rsidRPr="003B46CA">
        <w:rPr>
          <w:lang w:val="en-GB" w:eastAsia="zh-CN"/>
        </w:rPr>
        <w:t>shall be transmitted. Hence, RMSI PDSCH rate matching around SSB</w:t>
      </w:r>
      <w:r w:rsidR="00726313">
        <w:rPr>
          <w:lang w:val="en-GB" w:eastAsia="zh-CN"/>
        </w:rPr>
        <w:t>(s)</w:t>
      </w:r>
      <w:r w:rsidR="00136F84" w:rsidRPr="003B46CA">
        <w:rPr>
          <w:lang w:val="en-GB" w:eastAsia="zh-CN"/>
        </w:rPr>
        <w:t xml:space="preserve"> </w:t>
      </w:r>
      <w:r w:rsidR="0086609A">
        <w:rPr>
          <w:lang w:val="en-GB" w:eastAsia="zh-CN"/>
        </w:rPr>
        <w:t xml:space="preserve">within the same slot </w:t>
      </w:r>
      <w:r w:rsidR="006D6A8E">
        <w:rPr>
          <w:lang w:val="en-GB" w:eastAsia="zh-CN"/>
        </w:rPr>
        <w:t>is feasibl</w:t>
      </w:r>
      <w:r w:rsidR="00B3681E">
        <w:rPr>
          <w:lang w:val="en-GB" w:eastAsia="zh-CN"/>
        </w:rPr>
        <w:t>e</w:t>
      </w:r>
      <w:r w:rsidR="00136F84" w:rsidRPr="003B46CA">
        <w:rPr>
          <w:lang w:val="en-GB" w:eastAsia="zh-CN"/>
        </w:rPr>
        <w:t>.</w:t>
      </w:r>
    </w:p>
    <w:p w14:paraId="4D2ABE5A" w14:textId="210B562E" w:rsidR="006D6A8E" w:rsidRPr="00793931" w:rsidRDefault="006D6A8E" w:rsidP="006D6A8E">
      <w:pPr>
        <w:jc w:val="left"/>
        <w:rPr>
          <w:b/>
          <w:i/>
          <w:lang w:eastAsia="zh-CN"/>
        </w:rPr>
      </w:pPr>
      <w:r w:rsidRPr="003B46CA">
        <w:rPr>
          <w:b/>
          <w:i/>
          <w:lang w:eastAsia="zh-CN"/>
        </w:rPr>
        <w:t xml:space="preserve">Observation </w:t>
      </w:r>
      <w:r w:rsidR="00610661">
        <w:rPr>
          <w:b/>
          <w:i/>
          <w:lang w:eastAsia="zh-CN"/>
        </w:rPr>
        <w:t>1</w:t>
      </w:r>
      <w:r w:rsidRPr="003B46CA">
        <w:rPr>
          <w:b/>
          <w:i/>
          <w:lang w:eastAsia="zh-CN"/>
        </w:rPr>
        <w:t xml:space="preserve">: </w:t>
      </w:r>
      <w:r w:rsidR="00B3681E">
        <w:rPr>
          <w:b/>
          <w:i/>
          <w:lang w:eastAsia="zh-CN"/>
        </w:rPr>
        <w:t>When receiving RMSI after cell search</w:t>
      </w:r>
      <w:r>
        <w:rPr>
          <w:b/>
          <w:i/>
          <w:lang w:eastAsia="zh-CN"/>
        </w:rPr>
        <w:t xml:space="preserve">, </w:t>
      </w:r>
      <w:r w:rsidRPr="00793931">
        <w:rPr>
          <w:b/>
          <w:i/>
          <w:lang w:eastAsia="zh-CN"/>
        </w:rPr>
        <w:t>RMSI PDSCH rate matching around SSB</w:t>
      </w:r>
      <w:r w:rsidR="00726313">
        <w:rPr>
          <w:b/>
          <w:i/>
          <w:lang w:eastAsia="zh-CN"/>
        </w:rPr>
        <w:t>(s)</w:t>
      </w:r>
      <w:r w:rsidRPr="00793931">
        <w:rPr>
          <w:b/>
          <w:i/>
          <w:lang w:eastAsia="zh-CN"/>
        </w:rPr>
        <w:t xml:space="preserve"> within the same slot is </w:t>
      </w:r>
      <w:r>
        <w:rPr>
          <w:b/>
          <w:i/>
          <w:lang w:eastAsia="zh-CN"/>
        </w:rPr>
        <w:t>f</w:t>
      </w:r>
      <w:r w:rsidRPr="00793931">
        <w:rPr>
          <w:b/>
          <w:i/>
          <w:lang w:eastAsia="zh-CN"/>
        </w:rPr>
        <w:t>easible.</w:t>
      </w:r>
    </w:p>
    <w:p w14:paraId="071CD77E" w14:textId="7D631895" w:rsidR="007A35A4" w:rsidRPr="00793931" w:rsidRDefault="00AE3618" w:rsidP="00136F84">
      <w:pPr>
        <w:rPr>
          <w:lang w:val="en-GB" w:eastAsia="zh-CN"/>
        </w:rPr>
      </w:pPr>
      <w:r>
        <w:rPr>
          <w:lang w:val="en-GB" w:eastAsia="zh-CN"/>
        </w:rPr>
        <w:t>I</w:t>
      </w:r>
      <w:r w:rsidR="00FF5DF3" w:rsidRPr="00793931">
        <w:rPr>
          <w:lang w:val="en-GB" w:eastAsia="zh-CN"/>
        </w:rPr>
        <w:t>t is needed to discuss</w:t>
      </w:r>
      <w:r w:rsidR="0011744F" w:rsidRPr="00793931">
        <w:rPr>
          <w:lang w:val="en-GB" w:eastAsia="zh-CN"/>
        </w:rPr>
        <w:t xml:space="preserve"> </w:t>
      </w:r>
      <w:r>
        <w:rPr>
          <w:lang w:val="en-GB" w:eastAsia="zh-CN"/>
        </w:rPr>
        <w:t xml:space="preserve">RMSI </w:t>
      </w:r>
      <w:r w:rsidR="0011744F" w:rsidRPr="00793931">
        <w:rPr>
          <w:lang w:val="en-GB" w:eastAsia="zh-CN"/>
        </w:rPr>
        <w:t xml:space="preserve">rate matching </w:t>
      </w:r>
      <w:r>
        <w:rPr>
          <w:lang w:val="en-GB" w:eastAsia="zh-CN"/>
        </w:rPr>
        <w:t xml:space="preserve">other than the case Type0-PDCCH is configured by </w:t>
      </w:r>
      <w:r w:rsidRPr="00793931">
        <w:rPr>
          <w:i/>
        </w:rPr>
        <w:t>pdcch-ConfigSIB1</w:t>
      </w:r>
      <w:r w:rsidRPr="00793931">
        <w:t xml:space="preserve"> </w:t>
      </w:r>
      <w:r w:rsidRPr="00793931">
        <w:rPr>
          <w:rFonts w:eastAsia="MS Mincho"/>
        </w:rPr>
        <w:t xml:space="preserve">in </w:t>
      </w:r>
      <w:r w:rsidRPr="00793931">
        <w:rPr>
          <w:i/>
        </w:rPr>
        <w:t>MIB</w:t>
      </w:r>
      <w:r>
        <w:rPr>
          <w:lang w:val="en-GB" w:eastAsia="zh-CN"/>
        </w:rPr>
        <w:t xml:space="preserve"> (i.e. when receiving RMSI after cell search)</w:t>
      </w:r>
      <w:r w:rsidR="0054671B" w:rsidRPr="00793931">
        <w:t xml:space="preserve">. </w:t>
      </w:r>
    </w:p>
    <w:tbl>
      <w:tblPr>
        <w:tblStyle w:val="ad"/>
        <w:tblW w:w="0" w:type="auto"/>
        <w:tblLook w:val="04A0" w:firstRow="1" w:lastRow="0" w:firstColumn="1" w:lastColumn="0" w:noHBand="0" w:noVBand="1"/>
      </w:tblPr>
      <w:tblGrid>
        <w:gridCol w:w="9307"/>
      </w:tblGrid>
      <w:tr w:rsidR="00C210B0" w:rsidRPr="00F609AE" w14:paraId="719ADD40" w14:textId="77777777" w:rsidTr="00C210B0">
        <w:tc>
          <w:tcPr>
            <w:tcW w:w="9307" w:type="dxa"/>
          </w:tcPr>
          <w:p w14:paraId="34F9E389" w14:textId="5D26E253" w:rsidR="00C210B0" w:rsidRPr="00793931" w:rsidRDefault="00C210B0" w:rsidP="00136F84">
            <w:pPr>
              <w:rPr>
                <w:lang w:val="en-GB" w:eastAsia="zh-CN"/>
              </w:rPr>
            </w:pPr>
            <w:r w:rsidRPr="00793931">
              <w:t xml:space="preserve">a Type0-PDCCH CSS set </w:t>
            </w:r>
            <w:r w:rsidRPr="00793931">
              <w:rPr>
                <w:lang w:eastAsia="x-none"/>
              </w:rPr>
              <w:t xml:space="preserve">configured by </w:t>
            </w:r>
            <w:r w:rsidRPr="00793931">
              <w:rPr>
                <w:i/>
              </w:rPr>
              <w:t>pdcch-ConfigSIB1</w:t>
            </w:r>
            <w:r w:rsidRPr="00793931">
              <w:t xml:space="preserve"> </w:t>
            </w:r>
            <w:r w:rsidRPr="00793931">
              <w:rPr>
                <w:rFonts w:eastAsia="MS Mincho"/>
              </w:rPr>
              <w:t xml:space="preserve">in </w:t>
            </w:r>
            <w:r w:rsidRPr="00793931">
              <w:rPr>
                <w:i/>
              </w:rPr>
              <w:t>MIB</w:t>
            </w:r>
            <w:r w:rsidRPr="00793931">
              <w:rPr>
                <w:lang w:eastAsia="x-none"/>
              </w:rPr>
              <w:t xml:space="preserve"> or by </w:t>
            </w:r>
            <w:r w:rsidRPr="00793931">
              <w:rPr>
                <w:i/>
                <w:iCs/>
                <w:lang w:eastAsia="x-none"/>
              </w:rPr>
              <w:t xml:space="preserve">searchSpaceSIB1 </w:t>
            </w:r>
            <w:r w:rsidRPr="00793931">
              <w:rPr>
                <w:iCs/>
                <w:lang w:eastAsia="x-none"/>
              </w:rPr>
              <w:t xml:space="preserve">in </w:t>
            </w:r>
            <w:r w:rsidRPr="00793931">
              <w:rPr>
                <w:i/>
                <w:iCs/>
                <w:lang w:eastAsia="x-none"/>
              </w:rPr>
              <w:t>PDCCH-ConfigCommon</w:t>
            </w:r>
            <w:r w:rsidRPr="00793931">
              <w:t xml:space="preserve"> or by </w:t>
            </w:r>
            <w:r w:rsidRPr="00793931">
              <w:rPr>
                <w:i/>
                <w:lang w:eastAsia="x-none"/>
              </w:rPr>
              <w:t>searchSpaceZero</w:t>
            </w:r>
            <w:r w:rsidRPr="00793931">
              <w:t xml:space="preserve"> </w:t>
            </w:r>
            <w:r w:rsidRPr="00793931">
              <w:rPr>
                <w:iCs/>
                <w:lang w:eastAsia="x-none"/>
              </w:rPr>
              <w:t xml:space="preserve">in </w:t>
            </w:r>
            <w:r w:rsidRPr="00793931">
              <w:rPr>
                <w:i/>
                <w:iCs/>
                <w:lang w:eastAsia="x-none"/>
              </w:rPr>
              <w:t>PDCCH-ConfigCommon</w:t>
            </w:r>
            <w:r w:rsidRPr="00793931">
              <w:t xml:space="preserve"> for a DCI format with CRC scrambled by a SI-RNTI on the primary cell of the MCG</w:t>
            </w:r>
          </w:p>
        </w:tc>
      </w:tr>
    </w:tbl>
    <w:p w14:paraId="049F8DC5" w14:textId="77777777" w:rsidR="00D61739" w:rsidRDefault="00D61739" w:rsidP="00136F84">
      <w:pPr>
        <w:rPr>
          <w:highlight w:val="yellow"/>
          <w:lang w:val="en-GB" w:eastAsia="zh-CN"/>
        </w:rPr>
      </w:pPr>
    </w:p>
    <w:p w14:paraId="1C3247C1" w14:textId="5DB3000B" w:rsidR="00872A19" w:rsidRDefault="00AE3618" w:rsidP="00872A19">
      <w:pPr>
        <w:pStyle w:val="30"/>
        <w:rPr>
          <w:lang w:eastAsia="zh-CN"/>
        </w:rPr>
      </w:pPr>
      <w:r>
        <w:rPr>
          <w:lang w:eastAsia="zh-CN"/>
        </w:rPr>
        <w:t xml:space="preserve">Configured </w:t>
      </w:r>
      <w:r w:rsidR="006D6A8E">
        <w:rPr>
          <w:lang w:eastAsia="zh-CN"/>
        </w:rPr>
        <w:t xml:space="preserve">by </w:t>
      </w:r>
      <w:r w:rsidR="006D6A8E" w:rsidRPr="00AF4ECF">
        <w:rPr>
          <w:i/>
          <w:lang w:eastAsia="x-none"/>
        </w:rPr>
        <w:t>searchSpaceZero</w:t>
      </w:r>
      <w:r w:rsidR="006D6A8E" w:rsidRPr="00AF4ECF">
        <w:t xml:space="preserve"> </w:t>
      </w:r>
      <w:r w:rsidR="006D6A8E" w:rsidRPr="00AF4ECF">
        <w:rPr>
          <w:iCs/>
          <w:lang w:eastAsia="x-none"/>
        </w:rPr>
        <w:t xml:space="preserve">in </w:t>
      </w:r>
      <w:r w:rsidR="006D6A8E" w:rsidRPr="00AF4ECF">
        <w:rPr>
          <w:i/>
          <w:iCs/>
          <w:lang w:eastAsia="x-none"/>
        </w:rPr>
        <w:t>PDCCH-ConfigCommon</w:t>
      </w:r>
    </w:p>
    <w:p w14:paraId="15B6ADB2" w14:textId="3226B3F6" w:rsidR="00872A19" w:rsidRDefault="00AE3618" w:rsidP="00136F84">
      <w:pPr>
        <w:rPr>
          <w:highlight w:val="yellow"/>
        </w:rPr>
      </w:pPr>
      <w:r>
        <w:rPr>
          <w:lang w:val="en-GB" w:eastAsia="zh-CN"/>
        </w:rPr>
        <w:t xml:space="preserve">For handover and PSCell/SCell addition/change, UE can be configured with search space 0 in the target cell by </w:t>
      </w:r>
      <w:r w:rsidRPr="00AF4ECF">
        <w:rPr>
          <w:i/>
          <w:iCs/>
          <w:lang w:eastAsia="x-none"/>
        </w:rPr>
        <w:t>PDCCH-ConfigCommon</w:t>
      </w:r>
      <w:r w:rsidRPr="003025E9">
        <w:rPr>
          <w:iCs/>
          <w:lang w:eastAsia="x-none"/>
        </w:rPr>
        <w:t xml:space="preserve">. </w:t>
      </w:r>
      <w:r>
        <w:rPr>
          <w:lang w:val="en-GB" w:eastAsia="zh-CN"/>
        </w:rPr>
        <w:t xml:space="preserve">The </w:t>
      </w:r>
      <w:r>
        <w:rPr>
          <w:rFonts w:hint="eastAsia"/>
          <w:lang w:val="en-GB" w:eastAsia="zh-CN"/>
        </w:rPr>
        <w:t xml:space="preserve">configuration is also based on 4 bits like </w:t>
      </w:r>
      <w:r>
        <w:rPr>
          <w:lang w:val="en-GB" w:eastAsia="zh-CN"/>
        </w:rPr>
        <w:t xml:space="preserve">those in </w:t>
      </w:r>
      <w:r w:rsidRPr="00793931">
        <w:rPr>
          <w:i/>
        </w:rPr>
        <w:t>pdcch-ConfigSIB1</w:t>
      </w:r>
      <w:r w:rsidRPr="00793931">
        <w:t xml:space="preserve"> </w:t>
      </w:r>
      <w:r w:rsidRPr="00793931">
        <w:rPr>
          <w:rFonts w:eastAsia="MS Mincho"/>
        </w:rPr>
        <w:t xml:space="preserve">in </w:t>
      </w:r>
      <w:r w:rsidRPr="00793931">
        <w:rPr>
          <w:i/>
        </w:rPr>
        <w:t>MIB</w:t>
      </w:r>
      <w:r>
        <w:rPr>
          <w:lang w:eastAsia="x-none"/>
        </w:rPr>
        <w:t>.</w:t>
      </w:r>
    </w:p>
    <w:tbl>
      <w:tblPr>
        <w:tblStyle w:val="ad"/>
        <w:tblW w:w="0" w:type="auto"/>
        <w:tblLook w:val="04A0" w:firstRow="1" w:lastRow="0" w:firstColumn="1" w:lastColumn="0" w:noHBand="0" w:noVBand="1"/>
      </w:tblPr>
      <w:tblGrid>
        <w:gridCol w:w="9307"/>
      </w:tblGrid>
      <w:tr w:rsidR="009C4F0E" w14:paraId="31D22AAC" w14:textId="77777777" w:rsidTr="009C4F0E">
        <w:tc>
          <w:tcPr>
            <w:tcW w:w="9307" w:type="dxa"/>
          </w:tcPr>
          <w:p w14:paraId="66BBD968" w14:textId="77777777" w:rsidR="009C4F0E" w:rsidRPr="00645E3C" w:rsidRDefault="009C4F0E" w:rsidP="009C4F0E">
            <w:pPr>
              <w:pStyle w:val="TAL"/>
              <w:rPr>
                <w:rFonts w:eastAsia="宋体"/>
                <w:szCs w:val="22"/>
                <w:lang w:eastAsia="ja-JP"/>
              </w:rPr>
            </w:pPr>
            <w:r w:rsidRPr="00645E3C">
              <w:rPr>
                <w:rFonts w:eastAsia="宋体"/>
                <w:b/>
                <w:i/>
                <w:szCs w:val="22"/>
                <w:lang w:eastAsia="ja-JP"/>
              </w:rPr>
              <w:t>searchSpaceZero</w:t>
            </w:r>
          </w:p>
          <w:p w14:paraId="5C2FD383" w14:textId="4F904B37" w:rsidR="009C4F0E" w:rsidRDefault="009C4F0E" w:rsidP="009C4F0E">
            <w:pPr>
              <w:rPr>
                <w:lang w:val="en-GB" w:eastAsia="zh-CN"/>
              </w:rPr>
            </w:pPr>
            <w:r w:rsidRPr="00645E3C">
              <w:rPr>
                <w:rFonts w:eastAsia="宋体"/>
                <w:lang w:val="en-GB" w:eastAsia="ja-JP"/>
              </w:rPr>
              <w:t xml:space="preserve">Parameters of the common SearchSpace#0. </w:t>
            </w:r>
            <w:r w:rsidRPr="00793931">
              <w:rPr>
                <w:rFonts w:eastAsia="宋体"/>
                <w:color w:val="FF0000"/>
                <w:lang w:val="en-GB" w:eastAsia="ja-JP"/>
              </w:rPr>
              <w:t>The values are interpreted like the corresponding bits in MIB pdcch-ConfigSIB1</w:t>
            </w:r>
            <w:r w:rsidRPr="00645E3C">
              <w:rPr>
                <w:rFonts w:eastAsia="宋体"/>
                <w:lang w:val="en-GB" w:eastAsia="ja-JP"/>
              </w:rPr>
              <w:t>. Even though this field is only configured in the initial BWP (BWP#0) searchSpaceZero can be used in search spaces configured in other DL BWP(s) than the initial DL BWP if the conditions described in TS 38.213 [13], clause 10 are satisfied.</w:t>
            </w:r>
          </w:p>
        </w:tc>
      </w:tr>
    </w:tbl>
    <w:p w14:paraId="464E4397" w14:textId="6A4D4CF0" w:rsidR="00AE3618" w:rsidRDefault="001055CF" w:rsidP="00136F84">
      <w:pPr>
        <w:rPr>
          <w:lang w:eastAsia="x-none"/>
        </w:rPr>
      </w:pPr>
      <w:r>
        <w:rPr>
          <w:lang w:eastAsia="x-none"/>
        </w:rPr>
        <w:t xml:space="preserve">In this case, UE should </w:t>
      </w:r>
      <w:r w:rsidR="006D6A8E">
        <w:rPr>
          <w:lang w:eastAsia="x-none"/>
        </w:rPr>
        <w:t xml:space="preserve">at least </w:t>
      </w:r>
      <w:r>
        <w:rPr>
          <w:lang w:eastAsia="x-none"/>
        </w:rPr>
        <w:t>detect a</w:t>
      </w:r>
      <w:r w:rsidR="006D6A8E">
        <w:rPr>
          <w:lang w:eastAsia="x-none"/>
        </w:rPr>
        <w:t>n</w:t>
      </w:r>
      <w:r>
        <w:rPr>
          <w:lang w:eastAsia="x-none"/>
        </w:rPr>
        <w:t xml:space="preserve"> SSB to determine Type0-PDCCH associated to the SSB, and </w:t>
      </w:r>
      <w:r w:rsidR="00EE0165">
        <w:rPr>
          <w:lang w:eastAsia="x-none"/>
        </w:rPr>
        <w:t>because SSB and RMSI are contained in a slot</w:t>
      </w:r>
      <w:r>
        <w:rPr>
          <w:lang w:eastAsia="x-none"/>
        </w:rPr>
        <w:t xml:space="preserve">, UE can perform RMSI PDSCH rate matching around the SSB(s) </w:t>
      </w:r>
      <w:r w:rsidR="0004359E">
        <w:rPr>
          <w:lang w:eastAsia="x-none"/>
        </w:rPr>
        <w:t>within the same</w:t>
      </w:r>
      <w:r>
        <w:rPr>
          <w:lang w:eastAsia="x-none"/>
        </w:rPr>
        <w:t xml:space="preserve"> slot, </w:t>
      </w:r>
      <w:r w:rsidR="003576F9">
        <w:rPr>
          <w:lang w:eastAsia="x-none"/>
        </w:rPr>
        <w:t xml:space="preserve">like procedure mentioned in </w:t>
      </w:r>
      <w:r w:rsidR="003576F9" w:rsidRPr="007D2DD7">
        <w:rPr>
          <w:lang w:eastAsia="x-none"/>
        </w:rPr>
        <w:t>Section 3.</w:t>
      </w:r>
      <w:r w:rsidR="00AE3618">
        <w:rPr>
          <w:lang w:eastAsia="x-none"/>
        </w:rPr>
        <w:t>3</w:t>
      </w:r>
      <w:r w:rsidR="003576F9" w:rsidRPr="007D2DD7">
        <w:rPr>
          <w:lang w:eastAsia="x-none"/>
        </w:rPr>
        <w:t>.1</w:t>
      </w:r>
      <w:r w:rsidR="00AE3618">
        <w:rPr>
          <w:lang w:eastAsia="x-none"/>
        </w:rPr>
        <w:t xml:space="preserve">. </w:t>
      </w:r>
    </w:p>
    <w:p w14:paraId="4FF77288" w14:textId="6D435B5A" w:rsidR="00872A19" w:rsidRDefault="00AE3618" w:rsidP="00136F84">
      <w:pPr>
        <w:rPr>
          <w:lang w:eastAsia="x-none"/>
        </w:rPr>
      </w:pPr>
      <w:r>
        <w:rPr>
          <w:lang w:eastAsia="x-none"/>
        </w:rPr>
        <w:t>A</w:t>
      </w:r>
      <w:r w:rsidR="003576F9">
        <w:rPr>
          <w:lang w:eastAsia="x-none"/>
        </w:rPr>
        <w:t>ccording to the description in Subclause 10.1 of TS 38.213</w:t>
      </w:r>
      <w:r>
        <w:rPr>
          <w:lang w:eastAsia="x-none"/>
        </w:rPr>
        <w:t xml:space="preserve">, </w:t>
      </w:r>
      <w:r>
        <w:rPr>
          <w:lang w:eastAsia="zh-CN"/>
        </w:rPr>
        <w:t xml:space="preserve">broadcast PDSCH (besides RMSI PDSCH) can be also scheduled by PDCCH of search space zero. Thus, it can be performed rate matching around SSB(s). </w:t>
      </w:r>
    </w:p>
    <w:tbl>
      <w:tblPr>
        <w:tblStyle w:val="ad"/>
        <w:tblW w:w="0" w:type="auto"/>
        <w:tblLook w:val="04A0" w:firstRow="1" w:lastRow="0" w:firstColumn="1" w:lastColumn="0" w:noHBand="0" w:noVBand="1"/>
      </w:tblPr>
      <w:tblGrid>
        <w:gridCol w:w="9307"/>
      </w:tblGrid>
      <w:tr w:rsidR="003576F9" w14:paraId="4396E559" w14:textId="77777777" w:rsidTr="003576F9">
        <w:tc>
          <w:tcPr>
            <w:tcW w:w="9307" w:type="dxa"/>
          </w:tcPr>
          <w:p w14:paraId="29232032" w14:textId="0EE9503E" w:rsidR="003576F9" w:rsidRDefault="003576F9" w:rsidP="00136F84">
            <w:pPr>
              <w:rPr>
                <w:lang w:eastAsia="x-none"/>
              </w:rPr>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Type0/0A/2-PDCCH CSS set as described in Subclause 13.</w:t>
            </w:r>
          </w:p>
        </w:tc>
      </w:tr>
    </w:tbl>
    <w:p w14:paraId="027C729F" w14:textId="58489184" w:rsidR="00C10181" w:rsidRPr="00AF4ECF" w:rsidRDefault="00C10181" w:rsidP="00C10181">
      <w:pPr>
        <w:jc w:val="left"/>
        <w:rPr>
          <w:b/>
          <w:i/>
          <w:lang w:eastAsia="zh-CN"/>
        </w:rPr>
      </w:pPr>
      <w:r w:rsidRPr="003B46CA">
        <w:rPr>
          <w:b/>
          <w:i/>
          <w:lang w:eastAsia="zh-CN"/>
        </w:rPr>
        <w:t xml:space="preserve">Observation </w:t>
      </w:r>
      <w:r w:rsidR="00610661">
        <w:rPr>
          <w:b/>
          <w:i/>
          <w:lang w:eastAsia="zh-CN"/>
        </w:rPr>
        <w:t>2</w:t>
      </w:r>
      <w:r w:rsidRPr="003B46CA">
        <w:rPr>
          <w:b/>
          <w:i/>
          <w:lang w:eastAsia="zh-CN"/>
        </w:rPr>
        <w:t xml:space="preserve">: </w:t>
      </w:r>
      <w:r>
        <w:rPr>
          <w:b/>
          <w:i/>
          <w:lang w:eastAsia="zh-CN"/>
        </w:rPr>
        <w:t xml:space="preserve">If search space set of broadcast PDCCH is search space zero, </w:t>
      </w:r>
      <w:r w:rsidR="0055573B">
        <w:rPr>
          <w:b/>
          <w:i/>
          <w:lang w:eastAsia="zh-CN"/>
        </w:rPr>
        <w:t xml:space="preserve">broadcast </w:t>
      </w:r>
      <w:r w:rsidR="0055573B" w:rsidRPr="00AF4ECF">
        <w:rPr>
          <w:b/>
          <w:i/>
          <w:lang w:eastAsia="zh-CN"/>
        </w:rPr>
        <w:t xml:space="preserve">PDSCH </w:t>
      </w:r>
      <w:r w:rsidRPr="00AF4ECF">
        <w:rPr>
          <w:b/>
          <w:i/>
          <w:lang w:eastAsia="zh-CN"/>
        </w:rPr>
        <w:t>rate matching around SSB</w:t>
      </w:r>
      <w:r>
        <w:rPr>
          <w:b/>
          <w:i/>
          <w:lang w:eastAsia="zh-CN"/>
        </w:rPr>
        <w:t>(s)</w:t>
      </w:r>
      <w:r w:rsidRPr="00AF4ECF">
        <w:rPr>
          <w:b/>
          <w:i/>
          <w:lang w:eastAsia="zh-CN"/>
        </w:rPr>
        <w:t xml:space="preserve"> within the same slot</w:t>
      </w:r>
      <w:r>
        <w:rPr>
          <w:b/>
          <w:i/>
          <w:lang w:eastAsia="zh-CN"/>
        </w:rPr>
        <w:t xml:space="preserve"> </w:t>
      </w:r>
      <w:r w:rsidR="0055573B">
        <w:rPr>
          <w:b/>
          <w:i/>
          <w:lang w:eastAsia="zh-CN"/>
        </w:rPr>
        <w:t>which is</w:t>
      </w:r>
      <w:r>
        <w:rPr>
          <w:b/>
          <w:i/>
          <w:lang w:eastAsia="zh-CN"/>
        </w:rPr>
        <w:t xml:space="preserve"> scheduled by the broadcast PDCCH </w:t>
      </w:r>
      <w:r w:rsidRPr="00AF4ECF">
        <w:rPr>
          <w:b/>
          <w:i/>
          <w:lang w:eastAsia="zh-CN"/>
        </w:rPr>
        <w:t xml:space="preserve">is </w:t>
      </w:r>
      <w:r>
        <w:rPr>
          <w:b/>
          <w:i/>
          <w:lang w:eastAsia="zh-CN"/>
        </w:rPr>
        <w:t>f</w:t>
      </w:r>
      <w:r w:rsidRPr="00AF4ECF">
        <w:rPr>
          <w:b/>
          <w:i/>
          <w:lang w:eastAsia="zh-CN"/>
        </w:rPr>
        <w:t>easible.</w:t>
      </w:r>
    </w:p>
    <w:p w14:paraId="3D06DE36" w14:textId="77777777" w:rsidR="001055CF" w:rsidRPr="00C10181" w:rsidRDefault="001055CF" w:rsidP="00136F84">
      <w:pPr>
        <w:rPr>
          <w:highlight w:val="yellow"/>
          <w:lang w:eastAsia="zh-CN"/>
        </w:rPr>
      </w:pPr>
    </w:p>
    <w:p w14:paraId="7AA4CD8E" w14:textId="3158777D" w:rsidR="00D61739" w:rsidRDefault="006D6A8E" w:rsidP="00D61739">
      <w:pPr>
        <w:pStyle w:val="30"/>
        <w:rPr>
          <w:lang w:eastAsia="zh-CN"/>
        </w:rPr>
      </w:pPr>
      <w:r>
        <w:rPr>
          <w:lang w:eastAsia="zh-CN"/>
        </w:rPr>
        <w:t xml:space="preserve">Reconfigured </w:t>
      </w:r>
      <w:r>
        <w:rPr>
          <w:iCs/>
          <w:lang w:eastAsia="x-none"/>
        </w:rPr>
        <w:t xml:space="preserve">by </w:t>
      </w:r>
      <w:r w:rsidRPr="00AF4ECF">
        <w:rPr>
          <w:i/>
          <w:iCs/>
          <w:lang w:eastAsia="x-none"/>
        </w:rPr>
        <w:t xml:space="preserve">searchSpaceSIB1 </w:t>
      </w:r>
      <w:r w:rsidRPr="00AF4ECF">
        <w:rPr>
          <w:iCs/>
          <w:lang w:eastAsia="x-none"/>
        </w:rPr>
        <w:t xml:space="preserve">in </w:t>
      </w:r>
      <w:r w:rsidRPr="00AF4ECF">
        <w:rPr>
          <w:i/>
          <w:iCs/>
          <w:lang w:eastAsia="x-none"/>
        </w:rPr>
        <w:t>PDCCH-ConfigCommon</w:t>
      </w:r>
    </w:p>
    <w:p w14:paraId="42C16972" w14:textId="534E6724" w:rsidR="00D61739" w:rsidRPr="00793931" w:rsidRDefault="00D61739" w:rsidP="00793931">
      <w:pPr>
        <w:rPr>
          <w:lang w:val="en-GB" w:eastAsia="zh-CN"/>
        </w:rPr>
      </w:pPr>
      <w:r>
        <w:rPr>
          <w:rFonts w:hint="eastAsia"/>
          <w:lang w:val="en-GB" w:eastAsia="zh-CN"/>
        </w:rPr>
        <w:t>T</w:t>
      </w:r>
      <w:r w:rsidR="001055CF">
        <w:rPr>
          <w:lang w:val="en-GB" w:eastAsia="zh-CN"/>
        </w:rPr>
        <w:t xml:space="preserve">ype0-PDCCH CSS set </w:t>
      </w:r>
      <w:r>
        <w:rPr>
          <w:iCs/>
          <w:lang w:eastAsia="x-none"/>
        </w:rPr>
        <w:t>can be set to a non-zero value</w:t>
      </w:r>
      <w:r w:rsidR="001055CF">
        <w:rPr>
          <w:iCs/>
          <w:lang w:eastAsia="x-none"/>
        </w:rPr>
        <w:t xml:space="preserve"> by </w:t>
      </w:r>
      <w:r w:rsidR="001055CF" w:rsidRPr="00AF4ECF">
        <w:rPr>
          <w:i/>
          <w:iCs/>
          <w:lang w:eastAsia="x-none"/>
        </w:rPr>
        <w:t xml:space="preserve">searchSpaceSIB1 </w:t>
      </w:r>
      <w:r w:rsidR="001055CF" w:rsidRPr="00AF4ECF">
        <w:rPr>
          <w:iCs/>
          <w:lang w:eastAsia="x-none"/>
        </w:rPr>
        <w:t xml:space="preserve">in </w:t>
      </w:r>
      <w:r w:rsidR="001055CF" w:rsidRPr="00AF4ECF">
        <w:rPr>
          <w:i/>
          <w:iCs/>
          <w:lang w:eastAsia="x-none"/>
        </w:rPr>
        <w:t>PDCCH-ConfigCommon</w:t>
      </w:r>
      <w:r>
        <w:t>.</w:t>
      </w:r>
    </w:p>
    <w:tbl>
      <w:tblPr>
        <w:tblStyle w:val="ad"/>
        <w:tblW w:w="0" w:type="auto"/>
        <w:tblLook w:val="04A0" w:firstRow="1" w:lastRow="0" w:firstColumn="1" w:lastColumn="0" w:noHBand="0" w:noVBand="1"/>
      </w:tblPr>
      <w:tblGrid>
        <w:gridCol w:w="9307"/>
      </w:tblGrid>
      <w:tr w:rsidR="00D61739" w14:paraId="654C5327" w14:textId="77777777" w:rsidTr="00D61739">
        <w:tc>
          <w:tcPr>
            <w:tcW w:w="9307" w:type="dxa"/>
          </w:tcPr>
          <w:p w14:paraId="3C1ED902" w14:textId="77777777" w:rsidR="00D61739" w:rsidRPr="00645E3C" w:rsidRDefault="00D61739" w:rsidP="00D61739">
            <w:pPr>
              <w:pStyle w:val="TAL"/>
              <w:rPr>
                <w:rFonts w:eastAsia="宋体"/>
                <w:szCs w:val="22"/>
                <w:lang w:eastAsia="ja-JP"/>
              </w:rPr>
            </w:pPr>
            <w:r w:rsidRPr="00645E3C">
              <w:rPr>
                <w:rFonts w:eastAsia="宋体"/>
                <w:b/>
                <w:i/>
                <w:szCs w:val="22"/>
                <w:lang w:eastAsia="ja-JP"/>
              </w:rPr>
              <w:t>searchSpaceSIB1</w:t>
            </w:r>
          </w:p>
          <w:p w14:paraId="62A4BF50" w14:textId="0677F367" w:rsidR="00D61739" w:rsidRDefault="00D61739" w:rsidP="00D61739">
            <w:pPr>
              <w:rPr>
                <w:lang w:val="en-GB" w:eastAsia="zh-CN"/>
              </w:rPr>
            </w:pPr>
            <w:r w:rsidRPr="00645E3C">
              <w:rPr>
                <w:rFonts w:eastAsia="宋体"/>
                <w:lang w:val="en-GB" w:eastAsia="ja-JP"/>
              </w:rPr>
              <w:t xml:space="preserve">ID of the search space for SIB1 message. </w:t>
            </w:r>
            <w:r w:rsidRPr="00793931">
              <w:rPr>
                <w:rFonts w:eastAsia="宋体"/>
                <w:color w:val="FF0000"/>
                <w:lang w:val="en-GB" w:eastAsia="ja-JP"/>
              </w:rPr>
              <w:t>In the initial DL BWP of the UE′s PCell, the network sets this field to 0</w:t>
            </w:r>
            <w:r w:rsidRPr="00645E3C">
              <w:rPr>
                <w:rFonts w:eastAsia="宋体"/>
                <w:lang w:val="en-GB" w:eastAsia="ja-JP"/>
              </w:rPr>
              <w:t>. If the field is absent, the UE does not receive SIB1 in this BWP. (see TS 38.213 [13], clause 10)</w:t>
            </w:r>
          </w:p>
        </w:tc>
      </w:tr>
    </w:tbl>
    <w:p w14:paraId="5CEEC68B" w14:textId="76641937" w:rsidR="001055CF" w:rsidRDefault="00AE3618" w:rsidP="00136F84">
      <w:pPr>
        <w:rPr>
          <w:rFonts w:eastAsia="宋体"/>
          <w:color w:val="000000"/>
          <w:kern w:val="2"/>
          <w:lang w:eastAsia="zh-CN"/>
        </w:rPr>
      </w:pPr>
      <w:r>
        <w:rPr>
          <w:lang w:val="en-GB" w:eastAsia="zh-CN"/>
        </w:rPr>
        <w:t xml:space="preserve">If </w:t>
      </w:r>
      <w:r>
        <w:rPr>
          <w:rFonts w:hint="eastAsia"/>
          <w:lang w:val="en-GB" w:eastAsia="zh-CN"/>
        </w:rPr>
        <w:t>T</w:t>
      </w:r>
      <w:r>
        <w:rPr>
          <w:lang w:val="en-GB" w:eastAsia="zh-CN"/>
        </w:rPr>
        <w:t xml:space="preserve">ype0-PDCCH CSS set </w:t>
      </w:r>
      <w:r>
        <w:rPr>
          <w:iCs/>
          <w:lang w:eastAsia="x-none"/>
        </w:rPr>
        <w:t xml:space="preserve">is set to a non-zero value by </w:t>
      </w:r>
      <w:r w:rsidRPr="00AF4ECF">
        <w:rPr>
          <w:i/>
          <w:iCs/>
          <w:lang w:eastAsia="x-none"/>
        </w:rPr>
        <w:t xml:space="preserve">searchSpaceSIB1 </w:t>
      </w:r>
      <w:r w:rsidRPr="00AF4ECF">
        <w:rPr>
          <w:iCs/>
          <w:lang w:eastAsia="x-none"/>
        </w:rPr>
        <w:t xml:space="preserve">in </w:t>
      </w:r>
      <w:r w:rsidRPr="00AF4ECF">
        <w:rPr>
          <w:i/>
          <w:iCs/>
          <w:lang w:eastAsia="x-none"/>
        </w:rPr>
        <w:t>PDCCH-ConfigCommon</w:t>
      </w:r>
      <w:r w:rsidR="00EE0165">
        <w:rPr>
          <w:rFonts w:eastAsia="宋体"/>
          <w:color w:val="000000"/>
          <w:kern w:val="2"/>
          <w:lang w:eastAsia="zh-CN"/>
        </w:rPr>
        <w:t>, it is not guaranteed that SSB and RMSI are contained in a slot</w:t>
      </w:r>
      <w:r>
        <w:rPr>
          <w:rFonts w:eastAsia="宋体"/>
          <w:color w:val="000000"/>
          <w:kern w:val="2"/>
          <w:lang w:eastAsia="zh-CN"/>
        </w:rPr>
        <w:t>, so RMSI rate matching is hard to be realized.</w:t>
      </w:r>
    </w:p>
    <w:p w14:paraId="76A0AC55" w14:textId="63933527" w:rsidR="00990957" w:rsidRDefault="00990957" w:rsidP="00990957">
      <w:pPr>
        <w:jc w:val="left"/>
        <w:rPr>
          <w:b/>
          <w:i/>
          <w:lang w:eastAsia="zh-CN"/>
        </w:rPr>
      </w:pPr>
      <w:r w:rsidRPr="003B46CA">
        <w:rPr>
          <w:b/>
          <w:i/>
          <w:lang w:eastAsia="zh-CN"/>
        </w:rPr>
        <w:t xml:space="preserve">Observation </w:t>
      </w:r>
      <w:r w:rsidR="00610661">
        <w:rPr>
          <w:b/>
          <w:i/>
          <w:lang w:eastAsia="zh-CN"/>
        </w:rPr>
        <w:t>3</w:t>
      </w:r>
      <w:r w:rsidRPr="003B46CA">
        <w:rPr>
          <w:b/>
          <w:i/>
          <w:lang w:eastAsia="zh-CN"/>
        </w:rPr>
        <w:t xml:space="preserve">: </w:t>
      </w:r>
      <w:r>
        <w:rPr>
          <w:b/>
          <w:i/>
          <w:lang w:eastAsia="zh-CN"/>
        </w:rPr>
        <w:t xml:space="preserve">If Type0-PDCCH CSS set is reconfigured by </w:t>
      </w:r>
      <w:r w:rsidRPr="00793931">
        <w:rPr>
          <w:b/>
          <w:i/>
          <w:lang w:eastAsia="zh-CN"/>
        </w:rPr>
        <w:t xml:space="preserve">searchSpaceSIB1 </w:t>
      </w:r>
      <w:r w:rsidRPr="00AF4ECF">
        <w:rPr>
          <w:b/>
          <w:i/>
          <w:lang w:eastAsia="zh-CN"/>
        </w:rPr>
        <w:t>in PDCCH-ConfigCommon</w:t>
      </w:r>
      <w:r>
        <w:rPr>
          <w:b/>
          <w:i/>
          <w:lang w:eastAsia="zh-CN"/>
        </w:rPr>
        <w:t xml:space="preserve"> and </w:t>
      </w:r>
      <w:r w:rsidRPr="00793931">
        <w:rPr>
          <w:b/>
          <w:i/>
          <w:lang w:eastAsia="zh-CN"/>
        </w:rPr>
        <w:t>searchSpaceSIB1 is set to a non-zero value</w:t>
      </w:r>
      <w:r>
        <w:rPr>
          <w:b/>
          <w:i/>
          <w:lang w:eastAsia="zh-CN"/>
        </w:rPr>
        <w:t xml:space="preserve">, </w:t>
      </w:r>
      <w:r w:rsidRPr="00AF4ECF">
        <w:rPr>
          <w:b/>
          <w:i/>
          <w:lang w:eastAsia="zh-CN"/>
        </w:rPr>
        <w:t>RMSI PDSCH rate matching around SSB within the same slot is</w:t>
      </w:r>
      <w:r w:rsidR="00DE7C1C">
        <w:rPr>
          <w:b/>
          <w:i/>
          <w:lang w:eastAsia="zh-CN"/>
        </w:rPr>
        <w:t xml:space="preserve"> hard to be realized</w:t>
      </w:r>
      <w:r w:rsidRPr="00AF4ECF">
        <w:rPr>
          <w:b/>
          <w:i/>
          <w:lang w:eastAsia="zh-CN"/>
        </w:rPr>
        <w:t>.</w:t>
      </w:r>
    </w:p>
    <w:p w14:paraId="192400F1" w14:textId="77777777" w:rsidR="00144511" w:rsidRPr="003025E9" w:rsidRDefault="00144511" w:rsidP="00990957">
      <w:pPr>
        <w:jc w:val="left"/>
        <w:rPr>
          <w:b/>
          <w:i/>
          <w:lang w:eastAsia="zh-CN"/>
        </w:rPr>
      </w:pPr>
    </w:p>
    <w:p w14:paraId="667C4D19" w14:textId="388D4056" w:rsidR="00AF4CF4" w:rsidRPr="00C0154E" w:rsidRDefault="00A24595" w:rsidP="00AF4CF4">
      <w:pPr>
        <w:pStyle w:val="30"/>
        <w:rPr>
          <w:lang w:eastAsia="zh-CN"/>
        </w:rPr>
      </w:pPr>
      <w:r>
        <w:rPr>
          <w:lang w:eastAsia="zh-CN"/>
        </w:rPr>
        <w:t>PDSCH time-domain resource allocation</w:t>
      </w:r>
    </w:p>
    <w:p w14:paraId="32156862" w14:textId="44C82099" w:rsidR="003A3F06" w:rsidRDefault="003A3F06" w:rsidP="00990957">
      <w:pPr>
        <w:jc w:val="left"/>
        <w:rPr>
          <w:lang w:val="en-GB" w:eastAsia="zh-CN"/>
        </w:rPr>
      </w:pPr>
      <w:r>
        <w:rPr>
          <w:lang w:val="en-GB" w:eastAsia="zh-CN"/>
        </w:rPr>
        <w:t xml:space="preserve">To </w:t>
      </w:r>
      <w:r w:rsidR="00EE0165">
        <w:rPr>
          <w:lang w:val="en-GB" w:eastAsia="zh-CN"/>
        </w:rPr>
        <w:t>achieve SSB and RMSI contained in a slot</w:t>
      </w:r>
      <w:r>
        <w:rPr>
          <w:lang w:val="en-GB" w:eastAsia="zh-CN"/>
        </w:rPr>
        <w:t xml:space="preserve">, RMSI </w:t>
      </w:r>
      <w:r w:rsidR="00A24595" w:rsidRPr="003025E9">
        <w:rPr>
          <w:lang w:val="en-GB" w:eastAsia="zh-CN"/>
        </w:rPr>
        <w:t>PDSCH time-domain resource allocation</w:t>
      </w:r>
      <w:r>
        <w:rPr>
          <w:lang w:val="en-GB" w:eastAsia="zh-CN"/>
        </w:rPr>
        <w:t xml:space="preserve"> should be considered. As defined in 38.214, RMSI PDSCH time-domain resource allocation will apply Default A table for FR1.</w:t>
      </w:r>
    </w:p>
    <w:tbl>
      <w:tblPr>
        <w:tblStyle w:val="ad"/>
        <w:tblW w:w="0" w:type="auto"/>
        <w:tblLook w:val="04A0" w:firstRow="1" w:lastRow="0" w:firstColumn="1" w:lastColumn="0" w:noHBand="0" w:noVBand="1"/>
      </w:tblPr>
      <w:tblGrid>
        <w:gridCol w:w="9307"/>
      </w:tblGrid>
      <w:tr w:rsidR="003A3F06" w14:paraId="01115BBC" w14:textId="77777777" w:rsidTr="003A3F06">
        <w:tc>
          <w:tcPr>
            <w:tcW w:w="9307" w:type="dxa"/>
          </w:tcPr>
          <w:p w14:paraId="11F8E7BC" w14:textId="77777777" w:rsidR="003A3F06" w:rsidRPr="007A0D4F" w:rsidRDefault="003A3F06" w:rsidP="003A3F06">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ad"/>
              <w:tblW w:w="0" w:type="auto"/>
              <w:tblInd w:w="226" w:type="dxa"/>
              <w:tblLook w:val="04A0" w:firstRow="1" w:lastRow="0" w:firstColumn="1" w:lastColumn="0" w:noHBand="0" w:noVBand="1"/>
            </w:tblPr>
            <w:tblGrid>
              <w:gridCol w:w="637"/>
              <w:gridCol w:w="908"/>
              <w:gridCol w:w="1277"/>
              <w:gridCol w:w="2487"/>
              <w:gridCol w:w="2487"/>
              <w:gridCol w:w="1059"/>
            </w:tblGrid>
            <w:tr w:rsidR="003A3F06" w:rsidRPr="00764C2F" w14:paraId="55F734C9" w14:textId="77777777" w:rsidTr="00B05931">
              <w:tc>
                <w:tcPr>
                  <w:tcW w:w="1301" w:type="dxa"/>
                </w:tcPr>
                <w:p w14:paraId="14DEBFC3" w14:textId="77777777" w:rsidR="003A3F06" w:rsidRPr="00764C2F" w:rsidRDefault="003A3F06" w:rsidP="003A3F06">
                  <w:pPr>
                    <w:pStyle w:val="TAH"/>
                    <w:rPr>
                      <w:rFonts w:eastAsia="Batang"/>
                    </w:rPr>
                  </w:pPr>
                  <w:r w:rsidRPr="00764C2F">
                    <w:rPr>
                      <w:rFonts w:eastAsia="Batang"/>
                    </w:rPr>
                    <w:t>RNTI</w:t>
                  </w:r>
                </w:p>
              </w:tc>
              <w:tc>
                <w:tcPr>
                  <w:tcW w:w="1275" w:type="dxa"/>
                </w:tcPr>
                <w:p w14:paraId="406F5E1D" w14:textId="77777777" w:rsidR="003A3F06" w:rsidRPr="00764C2F" w:rsidRDefault="003A3F06" w:rsidP="003A3F06">
                  <w:pPr>
                    <w:pStyle w:val="TAH"/>
                    <w:rPr>
                      <w:rFonts w:eastAsia="Batang"/>
                    </w:rPr>
                  </w:pPr>
                  <w:r w:rsidRPr="00764C2F">
                    <w:rPr>
                      <w:rFonts w:eastAsia="Batang"/>
                    </w:rPr>
                    <w:t>PDCCH search space</w:t>
                  </w:r>
                </w:p>
              </w:tc>
              <w:tc>
                <w:tcPr>
                  <w:tcW w:w="1275" w:type="dxa"/>
                </w:tcPr>
                <w:p w14:paraId="0B7A5E8F" w14:textId="77777777" w:rsidR="003A3F06" w:rsidRPr="00764C2F" w:rsidRDefault="003A3F06" w:rsidP="003A3F06">
                  <w:pPr>
                    <w:pStyle w:val="TAH"/>
                    <w:rPr>
                      <w:rFonts w:eastAsia="Batang"/>
                    </w:rPr>
                  </w:pPr>
                  <w:r w:rsidRPr="00764C2F">
                    <w:rPr>
                      <w:rFonts w:eastAsia="Batang"/>
                    </w:rPr>
                    <w:t>SS/PBCH block and CORESET multiplexing pattern</w:t>
                  </w:r>
                </w:p>
              </w:tc>
              <w:tc>
                <w:tcPr>
                  <w:tcW w:w="1843" w:type="dxa"/>
                </w:tcPr>
                <w:p w14:paraId="708A51D6" w14:textId="77777777" w:rsidR="003A3F06" w:rsidRPr="00E22E62" w:rsidRDefault="003A3F06" w:rsidP="003A3F06">
                  <w:pPr>
                    <w:pStyle w:val="TAH"/>
                    <w:rPr>
                      <w:rFonts w:eastAsia="Batang"/>
                      <w:i/>
                    </w:rPr>
                  </w:pPr>
                  <w:r>
                    <w:rPr>
                      <w:rFonts w:eastAsia="Batang"/>
                      <w:i/>
                    </w:rPr>
                    <w:t>pdsch-ConfigCommon</w:t>
                  </w:r>
                  <w:r>
                    <w:rPr>
                      <w:rFonts w:eastAsia="Batang"/>
                    </w:rPr>
                    <w:t xml:space="preserve"> includes </w:t>
                  </w:r>
                  <w:r>
                    <w:rPr>
                      <w:rFonts w:eastAsia="Batang"/>
                      <w:i/>
                    </w:rPr>
                    <w:t>pdsch-TimeDomainAllocationList</w:t>
                  </w:r>
                </w:p>
              </w:tc>
              <w:tc>
                <w:tcPr>
                  <w:tcW w:w="1985" w:type="dxa"/>
                </w:tcPr>
                <w:p w14:paraId="0572804C" w14:textId="77777777" w:rsidR="003A3F06" w:rsidRPr="00764C2F" w:rsidRDefault="003A3F06" w:rsidP="003A3F06">
                  <w:pPr>
                    <w:pStyle w:val="TAH"/>
                    <w:rPr>
                      <w:rFonts w:eastAsia="Batang"/>
                    </w:rPr>
                  </w:pPr>
                  <w:r>
                    <w:rPr>
                      <w:rFonts w:eastAsia="Batang"/>
                      <w:i/>
                    </w:rPr>
                    <w:t>pdsch-Config</w:t>
                  </w:r>
                  <w:r>
                    <w:rPr>
                      <w:rFonts w:eastAsia="Batang"/>
                    </w:rPr>
                    <w:t xml:space="preserve"> includes </w:t>
                  </w:r>
                  <w:r>
                    <w:rPr>
                      <w:rFonts w:eastAsia="Batang"/>
                      <w:i/>
                    </w:rPr>
                    <w:t>pdsch-TimeDomainAllocationList</w:t>
                  </w:r>
                </w:p>
              </w:tc>
              <w:tc>
                <w:tcPr>
                  <w:tcW w:w="1839" w:type="dxa"/>
                </w:tcPr>
                <w:p w14:paraId="14B09956" w14:textId="77777777" w:rsidR="003A3F06" w:rsidRPr="00764C2F" w:rsidRDefault="003A3F06" w:rsidP="003A3F06">
                  <w:pPr>
                    <w:pStyle w:val="TAH"/>
                    <w:rPr>
                      <w:rFonts w:eastAsia="Batang"/>
                    </w:rPr>
                  </w:pPr>
                  <w:r w:rsidRPr="00764C2F">
                    <w:rPr>
                      <w:rFonts w:eastAsia="Batang"/>
                    </w:rPr>
                    <w:t>PDSCH time domain resource allocation to apply</w:t>
                  </w:r>
                </w:p>
              </w:tc>
            </w:tr>
            <w:tr w:rsidR="003A3F06" w:rsidRPr="009643EE" w14:paraId="78878A91" w14:textId="77777777" w:rsidTr="00B05931">
              <w:tc>
                <w:tcPr>
                  <w:tcW w:w="1301" w:type="dxa"/>
                  <w:vMerge w:val="restart"/>
                </w:tcPr>
                <w:p w14:paraId="07B0D3DF" w14:textId="77777777" w:rsidR="003A3F06" w:rsidRPr="00D771F3" w:rsidRDefault="003A3F06" w:rsidP="003A3F06">
                  <w:pPr>
                    <w:pStyle w:val="TAC"/>
                    <w:rPr>
                      <w:rFonts w:eastAsia="Batang"/>
                      <w:color w:val="000000"/>
                      <w:lang w:val="fi-FI"/>
                    </w:rPr>
                  </w:pPr>
                  <w:r w:rsidRPr="00D771F3">
                    <w:rPr>
                      <w:rFonts w:eastAsia="Batang"/>
                      <w:color w:val="000000"/>
                      <w:lang w:val="fi-FI"/>
                    </w:rPr>
                    <w:t>SI-RNTI</w:t>
                  </w:r>
                </w:p>
                <w:p w14:paraId="25BCC51D" w14:textId="77777777" w:rsidR="003A3F06" w:rsidRPr="009643EE" w:rsidRDefault="003A3F06" w:rsidP="003A3F06">
                  <w:pPr>
                    <w:pStyle w:val="TAC"/>
                    <w:rPr>
                      <w:rFonts w:eastAsia="Batang"/>
                      <w:color w:val="000000"/>
                    </w:rPr>
                  </w:pPr>
                </w:p>
              </w:tc>
              <w:tc>
                <w:tcPr>
                  <w:tcW w:w="1275" w:type="dxa"/>
                  <w:vMerge w:val="restart"/>
                </w:tcPr>
                <w:p w14:paraId="55E2BEBA" w14:textId="77777777" w:rsidR="003A3F06" w:rsidRPr="009643EE" w:rsidRDefault="003A3F06" w:rsidP="003A3F06">
                  <w:pPr>
                    <w:pStyle w:val="TAC"/>
                    <w:rPr>
                      <w:rFonts w:eastAsia="Batang"/>
                      <w:color w:val="000000"/>
                    </w:rPr>
                  </w:pPr>
                  <w:r>
                    <w:rPr>
                      <w:rFonts w:eastAsia="Batang"/>
                      <w:color w:val="000000"/>
                    </w:rPr>
                    <w:t>Type0 common</w:t>
                  </w:r>
                </w:p>
              </w:tc>
              <w:tc>
                <w:tcPr>
                  <w:tcW w:w="1275" w:type="dxa"/>
                </w:tcPr>
                <w:p w14:paraId="76BBD390" w14:textId="77777777" w:rsidR="003A3F06" w:rsidRDefault="003A3F06" w:rsidP="003A3F06">
                  <w:pPr>
                    <w:pStyle w:val="TAC"/>
                    <w:rPr>
                      <w:rFonts w:eastAsia="Batang"/>
                      <w:color w:val="000000"/>
                    </w:rPr>
                  </w:pPr>
                  <w:r>
                    <w:rPr>
                      <w:rFonts w:eastAsia="Batang"/>
                      <w:color w:val="000000"/>
                    </w:rPr>
                    <w:t>1</w:t>
                  </w:r>
                </w:p>
              </w:tc>
              <w:tc>
                <w:tcPr>
                  <w:tcW w:w="1843" w:type="dxa"/>
                </w:tcPr>
                <w:p w14:paraId="1EB02E08"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67E29FFA"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7C202710" w14:textId="77777777" w:rsidR="003A3F06" w:rsidRPr="009643EE" w:rsidRDefault="003A3F06" w:rsidP="003A3F06">
                  <w:pPr>
                    <w:pStyle w:val="TAC"/>
                    <w:rPr>
                      <w:rFonts w:eastAsia="Batang"/>
                      <w:color w:val="000000"/>
                    </w:rPr>
                  </w:pPr>
                  <w:r>
                    <w:rPr>
                      <w:rFonts w:eastAsia="Batang"/>
                      <w:color w:val="000000"/>
                    </w:rPr>
                    <w:t>Default A for normal CP</w:t>
                  </w:r>
                </w:p>
              </w:tc>
            </w:tr>
            <w:tr w:rsidR="003A3F06" w:rsidRPr="009643EE" w14:paraId="398A68A8" w14:textId="77777777" w:rsidTr="00B05931">
              <w:tc>
                <w:tcPr>
                  <w:tcW w:w="1301" w:type="dxa"/>
                  <w:vMerge/>
                </w:tcPr>
                <w:p w14:paraId="02DBE353" w14:textId="77777777" w:rsidR="003A3F06" w:rsidRPr="009643EE" w:rsidRDefault="003A3F06" w:rsidP="003A3F06">
                  <w:pPr>
                    <w:pStyle w:val="TAC"/>
                    <w:rPr>
                      <w:rFonts w:eastAsia="Batang"/>
                      <w:color w:val="000000"/>
                    </w:rPr>
                  </w:pPr>
                </w:p>
              </w:tc>
              <w:tc>
                <w:tcPr>
                  <w:tcW w:w="1275" w:type="dxa"/>
                  <w:vMerge/>
                </w:tcPr>
                <w:p w14:paraId="48ACAA5D" w14:textId="77777777" w:rsidR="003A3F06" w:rsidRPr="009643EE" w:rsidRDefault="003A3F06" w:rsidP="003A3F06">
                  <w:pPr>
                    <w:pStyle w:val="TAC"/>
                    <w:rPr>
                      <w:rFonts w:eastAsia="Batang"/>
                      <w:color w:val="000000"/>
                    </w:rPr>
                  </w:pPr>
                </w:p>
              </w:tc>
              <w:tc>
                <w:tcPr>
                  <w:tcW w:w="1275" w:type="dxa"/>
                </w:tcPr>
                <w:p w14:paraId="23108902" w14:textId="77777777" w:rsidR="003A3F06" w:rsidRPr="009643EE" w:rsidRDefault="003A3F06" w:rsidP="003A3F06">
                  <w:pPr>
                    <w:pStyle w:val="TAC"/>
                    <w:rPr>
                      <w:rFonts w:eastAsia="Batang"/>
                      <w:color w:val="000000"/>
                    </w:rPr>
                  </w:pPr>
                  <w:r>
                    <w:rPr>
                      <w:rFonts w:eastAsia="Batang"/>
                      <w:color w:val="000000"/>
                    </w:rPr>
                    <w:t>2</w:t>
                  </w:r>
                </w:p>
              </w:tc>
              <w:tc>
                <w:tcPr>
                  <w:tcW w:w="1843" w:type="dxa"/>
                </w:tcPr>
                <w:p w14:paraId="4C64C653"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51194B9F"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5276FB10" w14:textId="77777777" w:rsidR="003A3F06" w:rsidRPr="009643EE" w:rsidRDefault="003A3F06" w:rsidP="003A3F06">
                  <w:pPr>
                    <w:pStyle w:val="TAC"/>
                    <w:rPr>
                      <w:rFonts w:eastAsia="Batang"/>
                      <w:color w:val="000000"/>
                    </w:rPr>
                  </w:pPr>
                  <w:r>
                    <w:rPr>
                      <w:rFonts w:eastAsia="Batang"/>
                      <w:color w:val="000000"/>
                    </w:rPr>
                    <w:t>Default B</w:t>
                  </w:r>
                </w:p>
              </w:tc>
            </w:tr>
            <w:tr w:rsidR="003A3F06" w:rsidRPr="009643EE" w14:paraId="680AC041" w14:textId="77777777" w:rsidTr="00B05931">
              <w:tc>
                <w:tcPr>
                  <w:tcW w:w="1301" w:type="dxa"/>
                  <w:vMerge/>
                </w:tcPr>
                <w:p w14:paraId="0DDDD8B0" w14:textId="77777777" w:rsidR="003A3F06" w:rsidRPr="009643EE" w:rsidRDefault="003A3F06" w:rsidP="003A3F06">
                  <w:pPr>
                    <w:pStyle w:val="TAC"/>
                    <w:rPr>
                      <w:rFonts w:eastAsia="Batang"/>
                      <w:color w:val="000000"/>
                    </w:rPr>
                  </w:pPr>
                </w:p>
              </w:tc>
              <w:tc>
                <w:tcPr>
                  <w:tcW w:w="1275" w:type="dxa"/>
                  <w:vMerge/>
                </w:tcPr>
                <w:p w14:paraId="12CEA1BF" w14:textId="77777777" w:rsidR="003A3F06" w:rsidRPr="009643EE" w:rsidRDefault="003A3F06" w:rsidP="003A3F06">
                  <w:pPr>
                    <w:pStyle w:val="TAC"/>
                    <w:rPr>
                      <w:rFonts w:eastAsia="Batang"/>
                      <w:color w:val="000000"/>
                    </w:rPr>
                  </w:pPr>
                </w:p>
              </w:tc>
              <w:tc>
                <w:tcPr>
                  <w:tcW w:w="1275" w:type="dxa"/>
                </w:tcPr>
                <w:p w14:paraId="1C1FCCA5" w14:textId="77777777" w:rsidR="003A3F06" w:rsidRPr="009643EE" w:rsidRDefault="003A3F06" w:rsidP="003A3F06">
                  <w:pPr>
                    <w:pStyle w:val="TAC"/>
                    <w:rPr>
                      <w:rFonts w:eastAsia="Batang"/>
                      <w:color w:val="000000"/>
                    </w:rPr>
                  </w:pPr>
                  <w:r>
                    <w:rPr>
                      <w:rFonts w:eastAsia="Batang"/>
                      <w:color w:val="000000"/>
                    </w:rPr>
                    <w:t>3</w:t>
                  </w:r>
                </w:p>
              </w:tc>
              <w:tc>
                <w:tcPr>
                  <w:tcW w:w="1843" w:type="dxa"/>
                </w:tcPr>
                <w:p w14:paraId="0AFA8886"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48542118"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5E867A32" w14:textId="77777777" w:rsidR="003A3F06" w:rsidRPr="009643EE" w:rsidRDefault="003A3F06" w:rsidP="003A3F06">
                  <w:pPr>
                    <w:pStyle w:val="TAC"/>
                    <w:rPr>
                      <w:rFonts w:eastAsia="Batang"/>
                      <w:color w:val="000000"/>
                    </w:rPr>
                  </w:pPr>
                  <w:r>
                    <w:rPr>
                      <w:rFonts w:eastAsia="Batang"/>
                      <w:color w:val="000000"/>
                    </w:rPr>
                    <w:t>Default C</w:t>
                  </w:r>
                </w:p>
              </w:tc>
            </w:tr>
          </w:tbl>
          <w:p w14:paraId="2B4B4135" w14:textId="77777777" w:rsidR="003A3F06" w:rsidRDefault="003A3F06" w:rsidP="00990957">
            <w:pPr>
              <w:jc w:val="left"/>
              <w:rPr>
                <w:lang w:val="en-GB" w:eastAsia="zh-CN"/>
              </w:rPr>
            </w:pPr>
          </w:p>
        </w:tc>
      </w:tr>
    </w:tbl>
    <w:p w14:paraId="71ADA801" w14:textId="7DC63EB2" w:rsidR="00AF4CF4" w:rsidRDefault="00A24595" w:rsidP="00990957">
      <w:pPr>
        <w:jc w:val="left"/>
        <w:rPr>
          <w:lang w:val="en-GB" w:eastAsia="zh-CN"/>
        </w:rPr>
      </w:pPr>
      <w:r w:rsidRPr="003025E9">
        <w:rPr>
          <w:lang w:val="en-GB" w:eastAsia="zh-CN"/>
        </w:rPr>
        <w:t xml:space="preserve"> </w:t>
      </w:r>
      <w:r w:rsidR="003A3F06">
        <w:rPr>
          <w:rFonts w:hint="eastAsia"/>
          <w:lang w:val="en-GB" w:eastAsia="zh-CN"/>
        </w:rPr>
        <w:t xml:space="preserve">The </w:t>
      </w:r>
      <w:r w:rsidR="003A3F06">
        <w:rPr>
          <w:lang w:val="en-GB" w:eastAsia="zh-CN"/>
        </w:rPr>
        <w:t>Default table A is shown in the following.</w:t>
      </w:r>
    </w:p>
    <w:tbl>
      <w:tblPr>
        <w:tblStyle w:val="ad"/>
        <w:tblW w:w="0" w:type="auto"/>
        <w:tblLook w:val="04A0" w:firstRow="1" w:lastRow="0" w:firstColumn="1" w:lastColumn="0" w:noHBand="0" w:noVBand="1"/>
      </w:tblPr>
      <w:tblGrid>
        <w:gridCol w:w="9307"/>
      </w:tblGrid>
      <w:tr w:rsidR="003A3F06" w14:paraId="30596CA8" w14:textId="77777777" w:rsidTr="003A3F06">
        <w:tc>
          <w:tcPr>
            <w:tcW w:w="9307" w:type="dxa"/>
          </w:tcPr>
          <w:p w14:paraId="4C7DBAA2" w14:textId="77777777" w:rsidR="003A3F06" w:rsidRPr="0020468D" w:rsidRDefault="003A3F06" w:rsidP="003A3F06">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A3F06" w14:paraId="6662490F" w14:textId="77777777" w:rsidTr="00B05931">
              <w:tc>
                <w:tcPr>
                  <w:tcW w:w="1510" w:type="dxa"/>
                  <w:shd w:val="clear" w:color="auto" w:fill="auto"/>
                </w:tcPr>
                <w:p w14:paraId="0E6DB17F" w14:textId="77777777" w:rsidR="003A3F06" w:rsidRPr="00764C2F" w:rsidRDefault="003A3F06" w:rsidP="003A3F06">
                  <w:pPr>
                    <w:pStyle w:val="TAH"/>
                    <w:rPr>
                      <w:rFonts w:eastAsia="Batang"/>
                    </w:rPr>
                  </w:pPr>
                  <w:r w:rsidRPr="00764C2F">
                    <w:rPr>
                      <w:rFonts w:eastAsia="Batang"/>
                    </w:rPr>
                    <w:t>Row index</w:t>
                  </w:r>
                </w:p>
              </w:tc>
              <w:tc>
                <w:tcPr>
                  <w:tcW w:w="1510" w:type="dxa"/>
                  <w:shd w:val="clear" w:color="auto" w:fill="auto"/>
                </w:tcPr>
                <w:p w14:paraId="213F040B" w14:textId="77777777" w:rsidR="003A3F06" w:rsidRPr="009C5C9E" w:rsidRDefault="003A3F06" w:rsidP="003A3F06">
                  <w:pPr>
                    <w:pStyle w:val="TAH"/>
                    <w:rPr>
                      <w:rFonts w:eastAsia="Batang"/>
                      <w:i/>
                    </w:rPr>
                  </w:pPr>
                  <w:bookmarkStart w:id="1" w:name="_Hlk513099354"/>
                  <w:r w:rsidRPr="00CA6B1E">
                    <w:rPr>
                      <w:rFonts w:eastAsia="Batang"/>
                      <w:i/>
                    </w:rPr>
                    <w:t>dmrs-TypeA-Position</w:t>
                  </w:r>
                  <w:bookmarkEnd w:id="1"/>
                </w:p>
              </w:tc>
              <w:tc>
                <w:tcPr>
                  <w:tcW w:w="1510" w:type="dxa"/>
                  <w:shd w:val="clear" w:color="auto" w:fill="auto"/>
                </w:tcPr>
                <w:p w14:paraId="098AE899" w14:textId="77777777" w:rsidR="003A3F06" w:rsidRPr="00764C2F" w:rsidRDefault="003A3F06" w:rsidP="003A3F06">
                  <w:pPr>
                    <w:pStyle w:val="TAH"/>
                    <w:rPr>
                      <w:rFonts w:eastAsia="Batang"/>
                    </w:rPr>
                  </w:pPr>
                  <w:r w:rsidRPr="00764C2F">
                    <w:rPr>
                      <w:rFonts w:eastAsia="Batang"/>
                    </w:rPr>
                    <w:t>PDSCH mapping type</w:t>
                  </w:r>
                </w:p>
              </w:tc>
              <w:tc>
                <w:tcPr>
                  <w:tcW w:w="1510" w:type="dxa"/>
                  <w:shd w:val="clear" w:color="auto" w:fill="auto"/>
                </w:tcPr>
                <w:p w14:paraId="3109FDD0" w14:textId="77777777" w:rsidR="003A3F06" w:rsidRPr="00764C2F" w:rsidRDefault="003A3F06" w:rsidP="003A3F06">
                  <w:pPr>
                    <w:pStyle w:val="TAH"/>
                    <w:rPr>
                      <w:rFonts w:eastAsia="Batang"/>
                      <w:i/>
                    </w:rPr>
                  </w:pPr>
                  <w:r w:rsidRPr="00764C2F">
                    <w:rPr>
                      <w:rFonts w:eastAsia="Batang"/>
                      <w:i/>
                    </w:rPr>
                    <w:t>K</w:t>
                  </w:r>
                  <w:r w:rsidRPr="00764C2F">
                    <w:rPr>
                      <w:rFonts w:eastAsia="Batang"/>
                      <w:i/>
                      <w:vertAlign w:val="subscript"/>
                    </w:rPr>
                    <w:t>0</w:t>
                  </w:r>
                </w:p>
              </w:tc>
              <w:tc>
                <w:tcPr>
                  <w:tcW w:w="1511" w:type="dxa"/>
                  <w:shd w:val="clear" w:color="auto" w:fill="auto"/>
                </w:tcPr>
                <w:p w14:paraId="675AF24C" w14:textId="77777777" w:rsidR="003A3F06" w:rsidRPr="00764C2F" w:rsidRDefault="003A3F06" w:rsidP="003A3F06">
                  <w:pPr>
                    <w:pStyle w:val="TAH"/>
                    <w:rPr>
                      <w:rFonts w:eastAsia="Batang"/>
                      <w:i/>
                    </w:rPr>
                  </w:pPr>
                  <w:r w:rsidRPr="00764C2F">
                    <w:rPr>
                      <w:rFonts w:eastAsia="Batang"/>
                      <w:i/>
                    </w:rPr>
                    <w:t>S</w:t>
                  </w:r>
                </w:p>
              </w:tc>
              <w:tc>
                <w:tcPr>
                  <w:tcW w:w="1511" w:type="dxa"/>
                  <w:shd w:val="clear" w:color="auto" w:fill="auto"/>
                </w:tcPr>
                <w:p w14:paraId="270E305E" w14:textId="77777777" w:rsidR="003A3F06" w:rsidRPr="00764C2F" w:rsidRDefault="003A3F06" w:rsidP="003A3F06">
                  <w:pPr>
                    <w:pStyle w:val="TAH"/>
                    <w:rPr>
                      <w:rFonts w:eastAsia="Batang"/>
                      <w:i/>
                    </w:rPr>
                  </w:pPr>
                  <w:r w:rsidRPr="00764C2F">
                    <w:rPr>
                      <w:rFonts w:eastAsia="Batang"/>
                      <w:i/>
                    </w:rPr>
                    <w:t>L</w:t>
                  </w:r>
                </w:p>
              </w:tc>
            </w:tr>
            <w:tr w:rsidR="003A3F06" w14:paraId="66646DB0" w14:textId="77777777" w:rsidTr="00B05931">
              <w:tc>
                <w:tcPr>
                  <w:tcW w:w="1510" w:type="dxa"/>
                  <w:vMerge w:val="restart"/>
                  <w:shd w:val="clear" w:color="auto" w:fill="auto"/>
                </w:tcPr>
                <w:p w14:paraId="6399A627" w14:textId="77777777" w:rsidR="003A3F06" w:rsidRPr="00461370" w:rsidRDefault="003A3F06" w:rsidP="003A3F06">
                  <w:pPr>
                    <w:pStyle w:val="TAC"/>
                    <w:rPr>
                      <w:rFonts w:eastAsia="Batang"/>
                      <w:color w:val="000000"/>
                    </w:rPr>
                  </w:pPr>
                  <w:r>
                    <w:rPr>
                      <w:rFonts w:eastAsia="Batang"/>
                      <w:color w:val="000000"/>
                    </w:rPr>
                    <w:t>1</w:t>
                  </w:r>
                </w:p>
              </w:tc>
              <w:tc>
                <w:tcPr>
                  <w:tcW w:w="1510" w:type="dxa"/>
                  <w:shd w:val="clear" w:color="auto" w:fill="auto"/>
                </w:tcPr>
                <w:p w14:paraId="188820FA"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965E57F"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5220857"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5A6A4DB"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750F48B0" w14:textId="77777777" w:rsidR="003A3F06" w:rsidRPr="00461370" w:rsidRDefault="003A3F06" w:rsidP="003A3F06">
                  <w:pPr>
                    <w:pStyle w:val="TAC"/>
                    <w:rPr>
                      <w:rFonts w:eastAsia="Batang"/>
                      <w:color w:val="000000"/>
                    </w:rPr>
                  </w:pPr>
                  <w:r w:rsidRPr="00461370">
                    <w:rPr>
                      <w:rFonts w:eastAsia="Batang"/>
                      <w:color w:val="000000"/>
                    </w:rPr>
                    <w:t>12</w:t>
                  </w:r>
                </w:p>
              </w:tc>
            </w:tr>
            <w:tr w:rsidR="003A3F06" w14:paraId="11BE82D1" w14:textId="77777777" w:rsidTr="00B05931">
              <w:tc>
                <w:tcPr>
                  <w:tcW w:w="1510" w:type="dxa"/>
                  <w:vMerge/>
                  <w:shd w:val="clear" w:color="auto" w:fill="auto"/>
                </w:tcPr>
                <w:p w14:paraId="35D0EC8E" w14:textId="77777777" w:rsidR="003A3F06" w:rsidRPr="00461370" w:rsidRDefault="003A3F06" w:rsidP="003A3F06">
                  <w:pPr>
                    <w:pStyle w:val="TAC"/>
                    <w:rPr>
                      <w:rFonts w:eastAsia="Batang"/>
                      <w:color w:val="000000"/>
                    </w:rPr>
                  </w:pPr>
                </w:p>
              </w:tc>
              <w:tc>
                <w:tcPr>
                  <w:tcW w:w="1510" w:type="dxa"/>
                  <w:shd w:val="clear" w:color="auto" w:fill="auto"/>
                </w:tcPr>
                <w:p w14:paraId="2B0FC17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67E4083"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47D973E"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611FDB18"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1E25230E" w14:textId="77777777" w:rsidR="003A3F06" w:rsidRPr="00461370" w:rsidRDefault="003A3F06" w:rsidP="003A3F06">
                  <w:pPr>
                    <w:pStyle w:val="TAC"/>
                    <w:rPr>
                      <w:rFonts w:eastAsia="Batang"/>
                      <w:color w:val="000000"/>
                    </w:rPr>
                  </w:pPr>
                  <w:r w:rsidRPr="00461370">
                    <w:rPr>
                      <w:rFonts w:eastAsia="Batang"/>
                      <w:color w:val="000000"/>
                    </w:rPr>
                    <w:t>11</w:t>
                  </w:r>
                </w:p>
              </w:tc>
            </w:tr>
            <w:tr w:rsidR="003A3F06" w14:paraId="028DA6FE" w14:textId="77777777" w:rsidTr="00B05931">
              <w:tc>
                <w:tcPr>
                  <w:tcW w:w="1510" w:type="dxa"/>
                  <w:vMerge w:val="restart"/>
                  <w:shd w:val="clear" w:color="auto" w:fill="auto"/>
                </w:tcPr>
                <w:p w14:paraId="54AD3E47" w14:textId="77777777" w:rsidR="003A3F06" w:rsidRPr="00461370" w:rsidRDefault="003A3F06" w:rsidP="003A3F06">
                  <w:pPr>
                    <w:pStyle w:val="TAC"/>
                    <w:rPr>
                      <w:rFonts w:eastAsia="Batang"/>
                      <w:color w:val="000000"/>
                    </w:rPr>
                  </w:pPr>
                  <w:r>
                    <w:rPr>
                      <w:rFonts w:eastAsia="Batang"/>
                      <w:color w:val="000000"/>
                    </w:rPr>
                    <w:t>2</w:t>
                  </w:r>
                </w:p>
              </w:tc>
              <w:tc>
                <w:tcPr>
                  <w:tcW w:w="1510" w:type="dxa"/>
                  <w:shd w:val="clear" w:color="auto" w:fill="auto"/>
                  <w:vAlign w:val="center"/>
                </w:tcPr>
                <w:p w14:paraId="153B0608"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14632B63"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B843D92"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B3AE440"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7D535FC3" w14:textId="77777777" w:rsidR="003A3F06" w:rsidRPr="00461370" w:rsidRDefault="003A3F06" w:rsidP="003A3F06">
                  <w:pPr>
                    <w:pStyle w:val="TAC"/>
                    <w:rPr>
                      <w:rFonts w:eastAsia="Batang"/>
                      <w:color w:val="000000"/>
                    </w:rPr>
                  </w:pPr>
                  <w:r w:rsidRPr="00461370">
                    <w:rPr>
                      <w:rFonts w:eastAsia="Batang"/>
                      <w:color w:val="000000"/>
                    </w:rPr>
                    <w:t>10</w:t>
                  </w:r>
                </w:p>
              </w:tc>
            </w:tr>
            <w:tr w:rsidR="003A3F06" w14:paraId="19EEF682" w14:textId="77777777" w:rsidTr="00B05931">
              <w:tc>
                <w:tcPr>
                  <w:tcW w:w="1510" w:type="dxa"/>
                  <w:vMerge/>
                  <w:shd w:val="clear" w:color="auto" w:fill="auto"/>
                </w:tcPr>
                <w:p w14:paraId="0F4C0829" w14:textId="77777777" w:rsidR="003A3F06" w:rsidRPr="00461370" w:rsidRDefault="003A3F06" w:rsidP="003A3F06">
                  <w:pPr>
                    <w:pStyle w:val="TAC"/>
                    <w:rPr>
                      <w:rFonts w:eastAsia="Batang"/>
                      <w:color w:val="000000"/>
                    </w:rPr>
                  </w:pPr>
                </w:p>
              </w:tc>
              <w:tc>
                <w:tcPr>
                  <w:tcW w:w="1510" w:type="dxa"/>
                  <w:shd w:val="clear" w:color="auto" w:fill="auto"/>
                  <w:vAlign w:val="center"/>
                </w:tcPr>
                <w:p w14:paraId="72E1D4F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5CB4619F"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F11F2B2"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E9859A6"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75B41DFA" w14:textId="77777777" w:rsidR="003A3F06" w:rsidRPr="00461370" w:rsidRDefault="003A3F06" w:rsidP="003A3F06">
                  <w:pPr>
                    <w:pStyle w:val="TAC"/>
                    <w:rPr>
                      <w:rFonts w:eastAsia="Batang"/>
                      <w:color w:val="000000"/>
                    </w:rPr>
                  </w:pPr>
                  <w:r w:rsidRPr="00461370">
                    <w:rPr>
                      <w:rFonts w:eastAsia="Batang"/>
                      <w:color w:val="000000"/>
                    </w:rPr>
                    <w:t>9</w:t>
                  </w:r>
                </w:p>
              </w:tc>
            </w:tr>
            <w:tr w:rsidR="003A3F06" w14:paraId="0507ED68" w14:textId="77777777" w:rsidTr="00B05931">
              <w:tc>
                <w:tcPr>
                  <w:tcW w:w="1510" w:type="dxa"/>
                  <w:vMerge w:val="restart"/>
                  <w:shd w:val="clear" w:color="auto" w:fill="auto"/>
                </w:tcPr>
                <w:p w14:paraId="7F73A846" w14:textId="77777777" w:rsidR="003A3F06" w:rsidRPr="00461370" w:rsidRDefault="003A3F06" w:rsidP="003A3F06">
                  <w:pPr>
                    <w:pStyle w:val="TAC"/>
                    <w:rPr>
                      <w:rFonts w:eastAsia="Batang"/>
                      <w:color w:val="000000"/>
                    </w:rPr>
                  </w:pPr>
                  <w:r>
                    <w:rPr>
                      <w:rFonts w:eastAsia="Batang"/>
                      <w:color w:val="000000"/>
                    </w:rPr>
                    <w:t>3</w:t>
                  </w:r>
                </w:p>
              </w:tc>
              <w:tc>
                <w:tcPr>
                  <w:tcW w:w="1510" w:type="dxa"/>
                  <w:shd w:val="clear" w:color="auto" w:fill="auto"/>
                  <w:vAlign w:val="center"/>
                </w:tcPr>
                <w:p w14:paraId="130B7779"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9F3221E"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F70A57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F890539"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69A359F" w14:textId="77777777" w:rsidR="003A3F06" w:rsidRPr="00461370" w:rsidRDefault="003A3F06" w:rsidP="003A3F06">
                  <w:pPr>
                    <w:pStyle w:val="TAC"/>
                    <w:rPr>
                      <w:rFonts w:eastAsia="Batang"/>
                      <w:color w:val="000000"/>
                    </w:rPr>
                  </w:pPr>
                  <w:r w:rsidRPr="00461370">
                    <w:rPr>
                      <w:rFonts w:eastAsia="Batang"/>
                      <w:color w:val="000000"/>
                    </w:rPr>
                    <w:t>9</w:t>
                  </w:r>
                </w:p>
              </w:tc>
            </w:tr>
            <w:tr w:rsidR="003A3F06" w14:paraId="7C3D7744" w14:textId="77777777" w:rsidTr="00B05931">
              <w:tc>
                <w:tcPr>
                  <w:tcW w:w="1510" w:type="dxa"/>
                  <w:vMerge/>
                  <w:shd w:val="clear" w:color="auto" w:fill="auto"/>
                </w:tcPr>
                <w:p w14:paraId="1C2B5DB0" w14:textId="77777777" w:rsidR="003A3F06" w:rsidRPr="00461370" w:rsidRDefault="003A3F06" w:rsidP="003A3F06">
                  <w:pPr>
                    <w:pStyle w:val="TAC"/>
                    <w:rPr>
                      <w:rFonts w:eastAsia="Batang"/>
                      <w:color w:val="000000"/>
                    </w:rPr>
                  </w:pPr>
                </w:p>
              </w:tc>
              <w:tc>
                <w:tcPr>
                  <w:tcW w:w="1510" w:type="dxa"/>
                  <w:shd w:val="clear" w:color="auto" w:fill="auto"/>
                  <w:vAlign w:val="center"/>
                </w:tcPr>
                <w:p w14:paraId="46B5F78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4DE6315D"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3009A86"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934C313"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182C72D1" w14:textId="77777777" w:rsidR="003A3F06" w:rsidRPr="00461370" w:rsidRDefault="003A3F06" w:rsidP="003A3F06">
                  <w:pPr>
                    <w:pStyle w:val="TAC"/>
                    <w:rPr>
                      <w:rFonts w:eastAsia="Batang"/>
                      <w:color w:val="000000"/>
                    </w:rPr>
                  </w:pPr>
                  <w:r w:rsidRPr="00461370">
                    <w:rPr>
                      <w:rFonts w:eastAsia="Batang"/>
                      <w:color w:val="000000"/>
                    </w:rPr>
                    <w:t>8</w:t>
                  </w:r>
                </w:p>
              </w:tc>
            </w:tr>
            <w:tr w:rsidR="003A3F06" w14:paraId="44AF49B0" w14:textId="77777777" w:rsidTr="00B05931">
              <w:tc>
                <w:tcPr>
                  <w:tcW w:w="1510" w:type="dxa"/>
                  <w:vMerge w:val="restart"/>
                  <w:shd w:val="clear" w:color="auto" w:fill="auto"/>
                </w:tcPr>
                <w:p w14:paraId="5D156682" w14:textId="77777777" w:rsidR="003A3F06" w:rsidRPr="00461370" w:rsidRDefault="003A3F06" w:rsidP="003A3F06">
                  <w:pPr>
                    <w:pStyle w:val="TAC"/>
                    <w:rPr>
                      <w:rFonts w:eastAsia="Batang"/>
                      <w:color w:val="000000"/>
                    </w:rPr>
                  </w:pPr>
                  <w:r>
                    <w:rPr>
                      <w:rFonts w:eastAsia="Batang"/>
                      <w:color w:val="000000"/>
                    </w:rPr>
                    <w:t>4</w:t>
                  </w:r>
                </w:p>
              </w:tc>
              <w:tc>
                <w:tcPr>
                  <w:tcW w:w="1510" w:type="dxa"/>
                  <w:shd w:val="clear" w:color="auto" w:fill="auto"/>
                  <w:vAlign w:val="center"/>
                </w:tcPr>
                <w:p w14:paraId="190A7E58"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429DA5C6"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4ED726D"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44B7CBE"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EFD40E4" w14:textId="77777777" w:rsidR="003A3F06" w:rsidRPr="00461370" w:rsidRDefault="003A3F06" w:rsidP="003A3F06">
                  <w:pPr>
                    <w:pStyle w:val="TAC"/>
                    <w:rPr>
                      <w:rFonts w:eastAsia="Batang"/>
                      <w:color w:val="000000"/>
                    </w:rPr>
                  </w:pPr>
                  <w:r w:rsidRPr="00461370">
                    <w:rPr>
                      <w:rFonts w:eastAsia="Batang"/>
                      <w:color w:val="000000"/>
                    </w:rPr>
                    <w:t>7</w:t>
                  </w:r>
                </w:p>
              </w:tc>
            </w:tr>
            <w:tr w:rsidR="003A3F06" w14:paraId="701BD647" w14:textId="77777777" w:rsidTr="00B05931">
              <w:tc>
                <w:tcPr>
                  <w:tcW w:w="1510" w:type="dxa"/>
                  <w:vMerge/>
                  <w:shd w:val="clear" w:color="auto" w:fill="auto"/>
                </w:tcPr>
                <w:p w14:paraId="13AABD22" w14:textId="77777777" w:rsidR="003A3F06" w:rsidRPr="00461370" w:rsidDel="0010454C" w:rsidRDefault="003A3F06" w:rsidP="003A3F06">
                  <w:pPr>
                    <w:pStyle w:val="TAC"/>
                    <w:rPr>
                      <w:rFonts w:eastAsia="Batang"/>
                      <w:color w:val="000000"/>
                    </w:rPr>
                  </w:pPr>
                </w:p>
              </w:tc>
              <w:tc>
                <w:tcPr>
                  <w:tcW w:w="1510" w:type="dxa"/>
                  <w:shd w:val="clear" w:color="auto" w:fill="auto"/>
                  <w:vAlign w:val="center"/>
                </w:tcPr>
                <w:p w14:paraId="18266CD0" w14:textId="77777777" w:rsidR="003A3F06" w:rsidRPr="00461370" w:rsidDel="0010454C"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5292887" w14:textId="77777777" w:rsidR="003A3F06" w:rsidRPr="00461370" w:rsidDel="0010454C"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67048906"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4099E0C" w14:textId="77777777" w:rsidR="003A3F06" w:rsidRPr="00461370" w:rsidDel="0010454C"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7000F74A" w14:textId="77777777" w:rsidR="003A3F06" w:rsidRPr="00461370" w:rsidDel="0010454C" w:rsidRDefault="003A3F06" w:rsidP="003A3F06">
                  <w:pPr>
                    <w:pStyle w:val="TAC"/>
                    <w:rPr>
                      <w:rFonts w:eastAsia="Batang"/>
                      <w:color w:val="000000"/>
                    </w:rPr>
                  </w:pPr>
                  <w:r w:rsidRPr="00461370">
                    <w:rPr>
                      <w:rFonts w:eastAsia="Batang"/>
                      <w:color w:val="000000"/>
                    </w:rPr>
                    <w:t>6</w:t>
                  </w:r>
                </w:p>
              </w:tc>
            </w:tr>
            <w:tr w:rsidR="003A3F06" w14:paraId="6896E155" w14:textId="77777777" w:rsidTr="00B05931">
              <w:tc>
                <w:tcPr>
                  <w:tcW w:w="1510" w:type="dxa"/>
                  <w:vMerge w:val="restart"/>
                  <w:shd w:val="clear" w:color="auto" w:fill="auto"/>
                </w:tcPr>
                <w:p w14:paraId="76F8607E" w14:textId="77777777" w:rsidR="003A3F06" w:rsidRPr="00461370" w:rsidRDefault="003A3F06" w:rsidP="003A3F06">
                  <w:pPr>
                    <w:pStyle w:val="TAC"/>
                    <w:rPr>
                      <w:rFonts w:eastAsia="Batang"/>
                      <w:color w:val="000000"/>
                    </w:rPr>
                  </w:pPr>
                  <w:r>
                    <w:rPr>
                      <w:rFonts w:eastAsia="Batang"/>
                      <w:color w:val="000000"/>
                    </w:rPr>
                    <w:t>5</w:t>
                  </w:r>
                </w:p>
              </w:tc>
              <w:tc>
                <w:tcPr>
                  <w:tcW w:w="1510" w:type="dxa"/>
                  <w:shd w:val="clear" w:color="auto" w:fill="auto"/>
                  <w:vAlign w:val="center"/>
                </w:tcPr>
                <w:p w14:paraId="319AC7F9"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19F65B39"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B16634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44EBCF98"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587DF86" w14:textId="77777777" w:rsidR="003A3F06" w:rsidRPr="00461370" w:rsidRDefault="003A3F06" w:rsidP="003A3F06">
                  <w:pPr>
                    <w:pStyle w:val="TAC"/>
                    <w:rPr>
                      <w:rFonts w:eastAsia="Batang"/>
                      <w:color w:val="000000"/>
                    </w:rPr>
                  </w:pPr>
                  <w:r w:rsidRPr="00461370">
                    <w:rPr>
                      <w:rFonts w:eastAsia="Batang"/>
                      <w:color w:val="000000"/>
                    </w:rPr>
                    <w:t>5</w:t>
                  </w:r>
                </w:p>
              </w:tc>
            </w:tr>
            <w:tr w:rsidR="003A3F06" w14:paraId="43C0F84B" w14:textId="77777777" w:rsidTr="00B05931">
              <w:tc>
                <w:tcPr>
                  <w:tcW w:w="1510" w:type="dxa"/>
                  <w:vMerge/>
                  <w:shd w:val="clear" w:color="auto" w:fill="auto"/>
                </w:tcPr>
                <w:p w14:paraId="7F4F68EB" w14:textId="77777777" w:rsidR="003A3F06" w:rsidRPr="00461370" w:rsidRDefault="003A3F06" w:rsidP="003A3F06">
                  <w:pPr>
                    <w:pStyle w:val="TAC"/>
                    <w:rPr>
                      <w:rFonts w:eastAsia="Batang"/>
                      <w:color w:val="000000"/>
                    </w:rPr>
                  </w:pPr>
                </w:p>
              </w:tc>
              <w:tc>
                <w:tcPr>
                  <w:tcW w:w="1510" w:type="dxa"/>
                  <w:shd w:val="clear" w:color="auto" w:fill="auto"/>
                  <w:vAlign w:val="center"/>
                </w:tcPr>
                <w:p w14:paraId="247906EB"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520B2F79"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2292773"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4FDB2F3B"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26AFDD13"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46A36387" w14:textId="77777777" w:rsidTr="00B05931">
              <w:tc>
                <w:tcPr>
                  <w:tcW w:w="1510" w:type="dxa"/>
                  <w:vMerge w:val="restart"/>
                  <w:shd w:val="clear" w:color="auto" w:fill="auto"/>
                </w:tcPr>
                <w:p w14:paraId="5D023FA5" w14:textId="77777777" w:rsidR="003A3F06" w:rsidRPr="00461370" w:rsidRDefault="003A3F06" w:rsidP="003A3F06">
                  <w:pPr>
                    <w:pStyle w:val="TAC"/>
                    <w:rPr>
                      <w:rFonts w:eastAsia="Batang"/>
                      <w:color w:val="000000"/>
                    </w:rPr>
                  </w:pPr>
                  <w:r>
                    <w:rPr>
                      <w:rFonts w:eastAsia="Batang"/>
                      <w:color w:val="000000"/>
                    </w:rPr>
                    <w:t>6</w:t>
                  </w:r>
                </w:p>
              </w:tc>
              <w:tc>
                <w:tcPr>
                  <w:tcW w:w="1510" w:type="dxa"/>
                  <w:shd w:val="clear" w:color="auto" w:fill="auto"/>
                </w:tcPr>
                <w:p w14:paraId="3A507415"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B822CFC"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C0493D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6A88635" w14:textId="77777777" w:rsidR="003A3F06" w:rsidRPr="00461370" w:rsidRDefault="003A3F06" w:rsidP="003A3F06">
                  <w:pPr>
                    <w:pStyle w:val="TAC"/>
                    <w:rPr>
                      <w:rFonts w:eastAsia="Batang"/>
                      <w:color w:val="000000"/>
                    </w:rPr>
                  </w:pPr>
                  <w:r w:rsidRPr="00461370">
                    <w:rPr>
                      <w:rFonts w:eastAsia="Batang"/>
                      <w:color w:val="000000"/>
                    </w:rPr>
                    <w:t>9</w:t>
                  </w:r>
                </w:p>
              </w:tc>
              <w:tc>
                <w:tcPr>
                  <w:tcW w:w="1511" w:type="dxa"/>
                  <w:shd w:val="clear" w:color="auto" w:fill="auto"/>
                </w:tcPr>
                <w:p w14:paraId="2A3176B2"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2B0F72FD" w14:textId="77777777" w:rsidTr="00B05931">
              <w:tc>
                <w:tcPr>
                  <w:tcW w:w="1510" w:type="dxa"/>
                  <w:vMerge/>
                  <w:shd w:val="clear" w:color="auto" w:fill="auto"/>
                </w:tcPr>
                <w:p w14:paraId="052E1C38" w14:textId="77777777" w:rsidR="003A3F06" w:rsidRPr="00461370" w:rsidRDefault="003A3F06" w:rsidP="003A3F06">
                  <w:pPr>
                    <w:pStyle w:val="TAC"/>
                    <w:rPr>
                      <w:rFonts w:eastAsia="Batang"/>
                      <w:color w:val="000000"/>
                    </w:rPr>
                  </w:pPr>
                </w:p>
              </w:tc>
              <w:tc>
                <w:tcPr>
                  <w:tcW w:w="1510" w:type="dxa"/>
                  <w:shd w:val="clear" w:color="auto" w:fill="auto"/>
                  <w:vAlign w:val="center"/>
                </w:tcPr>
                <w:p w14:paraId="54FD5294"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555E77D"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1B9E533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3EB56A6" w14:textId="77777777" w:rsidR="003A3F06" w:rsidRPr="00461370" w:rsidRDefault="003A3F06" w:rsidP="003A3F06">
                  <w:pPr>
                    <w:pStyle w:val="TAC"/>
                    <w:rPr>
                      <w:rFonts w:eastAsia="Batang"/>
                      <w:color w:val="000000"/>
                    </w:rPr>
                  </w:pPr>
                  <w:r w:rsidRPr="00461370">
                    <w:rPr>
                      <w:rFonts w:eastAsia="Batang"/>
                      <w:color w:val="000000"/>
                    </w:rPr>
                    <w:t>10</w:t>
                  </w:r>
                </w:p>
              </w:tc>
              <w:tc>
                <w:tcPr>
                  <w:tcW w:w="1511" w:type="dxa"/>
                  <w:shd w:val="clear" w:color="auto" w:fill="auto"/>
                </w:tcPr>
                <w:p w14:paraId="1667E6D7"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02D6B066" w14:textId="77777777" w:rsidTr="00B05931">
              <w:tc>
                <w:tcPr>
                  <w:tcW w:w="1510" w:type="dxa"/>
                  <w:vMerge w:val="restart"/>
                  <w:shd w:val="clear" w:color="auto" w:fill="auto"/>
                </w:tcPr>
                <w:p w14:paraId="0ABB262F" w14:textId="77777777" w:rsidR="003A3F06" w:rsidRPr="00461370" w:rsidRDefault="003A3F06" w:rsidP="003A3F06">
                  <w:pPr>
                    <w:pStyle w:val="TAC"/>
                    <w:rPr>
                      <w:rFonts w:eastAsia="Batang"/>
                      <w:color w:val="000000"/>
                    </w:rPr>
                  </w:pPr>
                  <w:r>
                    <w:rPr>
                      <w:rFonts w:eastAsia="Batang"/>
                      <w:color w:val="000000"/>
                    </w:rPr>
                    <w:t>7</w:t>
                  </w:r>
                </w:p>
              </w:tc>
              <w:tc>
                <w:tcPr>
                  <w:tcW w:w="1510" w:type="dxa"/>
                  <w:shd w:val="clear" w:color="auto" w:fill="auto"/>
                </w:tcPr>
                <w:p w14:paraId="48B49D7C"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540A71AA"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2FB77BDF"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D17F02E" w14:textId="77777777" w:rsidR="003A3F06" w:rsidRPr="00461370" w:rsidRDefault="003A3F06" w:rsidP="003A3F06">
                  <w:pPr>
                    <w:pStyle w:val="TAC"/>
                    <w:rPr>
                      <w:rFonts w:eastAsia="Batang"/>
                      <w:color w:val="000000"/>
                    </w:rPr>
                  </w:pPr>
                  <w:r w:rsidRPr="00461370">
                    <w:rPr>
                      <w:rFonts w:eastAsia="Batang"/>
                      <w:color w:val="000000"/>
                    </w:rPr>
                    <w:t>4</w:t>
                  </w:r>
                </w:p>
              </w:tc>
              <w:tc>
                <w:tcPr>
                  <w:tcW w:w="1511" w:type="dxa"/>
                  <w:shd w:val="clear" w:color="auto" w:fill="auto"/>
                </w:tcPr>
                <w:p w14:paraId="0A65EA35"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7D20BA6D" w14:textId="77777777" w:rsidTr="00B05931">
              <w:tc>
                <w:tcPr>
                  <w:tcW w:w="1510" w:type="dxa"/>
                  <w:vMerge/>
                  <w:shd w:val="clear" w:color="auto" w:fill="auto"/>
                </w:tcPr>
                <w:p w14:paraId="0139F4ED" w14:textId="77777777" w:rsidR="003A3F06" w:rsidRPr="00461370" w:rsidRDefault="003A3F06" w:rsidP="003A3F06">
                  <w:pPr>
                    <w:pStyle w:val="TAC"/>
                    <w:rPr>
                      <w:rFonts w:eastAsia="Batang"/>
                      <w:color w:val="000000"/>
                    </w:rPr>
                  </w:pPr>
                </w:p>
              </w:tc>
              <w:tc>
                <w:tcPr>
                  <w:tcW w:w="1510" w:type="dxa"/>
                  <w:shd w:val="clear" w:color="auto" w:fill="auto"/>
                  <w:vAlign w:val="center"/>
                </w:tcPr>
                <w:p w14:paraId="2775E099"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70361667" w14:textId="77777777" w:rsidR="003A3F06" w:rsidRPr="00461370" w:rsidDel="0010454C"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66066FC1"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FFA2ACA" w14:textId="77777777" w:rsidR="003A3F06" w:rsidRPr="00461370" w:rsidDel="0010454C" w:rsidRDefault="003A3F06" w:rsidP="003A3F06">
                  <w:pPr>
                    <w:pStyle w:val="TAC"/>
                    <w:rPr>
                      <w:rFonts w:eastAsia="Batang"/>
                      <w:color w:val="000000"/>
                    </w:rPr>
                  </w:pPr>
                  <w:r w:rsidRPr="00461370">
                    <w:rPr>
                      <w:rFonts w:eastAsia="Batang"/>
                      <w:color w:val="000000"/>
                    </w:rPr>
                    <w:t>6</w:t>
                  </w:r>
                </w:p>
              </w:tc>
              <w:tc>
                <w:tcPr>
                  <w:tcW w:w="1511" w:type="dxa"/>
                  <w:shd w:val="clear" w:color="auto" w:fill="auto"/>
                </w:tcPr>
                <w:p w14:paraId="5B483B88" w14:textId="77777777" w:rsidR="003A3F06" w:rsidRPr="00461370" w:rsidDel="0010454C" w:rsidRDefault="003A3F06" w:rsidP="003A3F06">
                  <w:pPr>
                    <w:pStyle w:val="TAC"/>
                    <w:rPr>
                      <w:rFonts w:eastAsia="Batang"/>
                      <w:color w:val="000000"/>
                    </w:rPr>
                  </w:pPr>
                  <w:r w:rsidRPr="00461370">
                    <w:rPr>
                      <w:rFonts w:eastAsia="Batang"/>
                      <w:color w:val="000000"/>
                    </w:rPr>
                    <w:t>4</w:t>
                  </w:r>
                </w:p>
              </w:tc>
            </w:tr>
            <w:tr w:rsidR="003A3F06" w14:paraId="589B2A6C" w14:textId="77777777" w:rsidTr="00B05931">
              <w:tc>
                <w:tcPr>
                  <w:tcW w:w="1510" w:type="dxa"/>
                  <w:shd w:val="clear" w:color="auto" w:fill="auto"/>
                </w:tcPr>
                <w:p w14:paraId="6B9CE89F" w14:textId="77777777" w:rsidR="003A3F06" w:rsidRPr="00461370" w:rsidRDefault="003A3F06" w:rsidP="003A3F06">
                  <w:pPr>
                    <w:pStyle w:val="TAC"/>
                    <w:rPr>
                      <w:rFonts w:eastAsia="Batang"/>
                      <w:color w:val="000000"/>
                    </w:rPr>
                  </w:pPr>
                  <w:r>
                    <w:rPr>
                      <w:rFonts w:eastAsia="Batang"/>
                      <w:color w:val="000000"/>
                    </w:rPr>
                    <w:t>8</w:t>
                  </w:r>
                </w:p>
              </w:tc>
              <w:tc>
                <w:tcPr>
                  <w:tcW w:w="1510" w:type="dxa"/>
                  <w:shd w:val="clear" w:color="auto" w:fill="auto"/>
                  <w:vAlign w:val="center"/>
                </w:tcPr>
                <w:p w14:paraId="7D9513DE"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B283271" w14:textId="77777777" w:rsidR="003A3F06" w:rsidRPr="00461370" w:rsidDel="0010454C"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30241090"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729C3349" w14:textId="77777777" w:rsidR="003A3F06" w:rsidRPr="00461370" w:rsidDel="0010454C" w:rsidRDefault="003A3F06" w:rsidP="003A3F06">
                  <w:pPr>
                    <w:pStyle w:val="TAC"/>
                    <w:rPr>
                      <w:rFonts w:eastAsia="Batang"/>
                      <w:color w:val="000000"/>
                    </w:rPr>
                  </w:pPr>
                  <w:r w:rsidRPr="00461370">
                    <w:rPr>
                      <w:rFonts w:eastAsia="Batang"/>
                      <w:color w:val="000000"/>
                    </w:rPr>
                    <w:t>5</w:t>
                  </w:r>
                </w:p>
              </w:tc>
              <w:tc>
                <w:tcPr>
                  <w:tcW w:w="1511" w:type="dxa"/>
                  <w:shd w:val="clear" w:color="auto" w:fill="auto"/>
                </w:tcPr>
                <w:p w14:paraId="6D686297" w14:textId="77777777" w:rsidR="003A3F06" w:rsidRPr="00461370" w:rsidDel="0010454C" w:rsidRDefault="003A3F06" w:rsidP="003A3F06">
                  <w:pPr>
                    <w:pStyle w:val="TAC"/>
                    <w:rPr>
                      <w:rFonts w:eastAsia="Batang"/>
                      <w:color w:val="000000"/>
                    </w:rPr>
                  </w:pPr>
                  <w:r w:rsidRPr="00461370">
                    <w:rPr>
                      <w:rFonts w:eastAsia="Batang"/>
                      <w:color w:val="000000"/>
                    </w:rPr>
                    <w:t>7</w:t>
                  </w:r>
                </w:p>
              </w:tc>
            </w:tr>
            <w:tr w:rsidR="003A3F06" w14:paraId="57E27D5D" w14:textId="77777777" w:rsidTr="00B05931">
              <w:tc>
                <w:tcPr>
                  <w:tcW w:w="1510" w:type="dxa"/>
                  <w:shd w:val="clear" w:color="auto" w:fill="auto"/>
                </w:tcPr>
                <w:p w14:paraId="53B75CE8" w14:textId="77777777" w:rsidR="003A3F06" w:rsidRPr="00461370" w:rsidRDefault="003A3F06" w:rsidP="003A3F06">
                  <w:pPr>
                    <w:pStyle w:val="TAC"/>
                    <w:rPr>
                      <w:rFonts w:eastAsia="Batang"/>
                      <w:color w:val="000000"/>
                    </w:rPr>
                  </w:pPr>
                  <w:r>
                    <w:rPr>
                      <w:rFonts w:eastAsia="Batang"/>
                      <w:color w:val="000000"/>
                    </w:rPr>
                    <w:t>9</w:t>
                  </w:r>
                </w:p>
              </w:tc>
              <w:tc>
                <w:tcPr>
                  <w:tcW w:w="1510" w:type="dxa"/>
                  <w:shd w:val="clear" w:color="auto" w:fill="auto"/>
                  <w:vAlign w:val="center"/>
                </w:tcPr>
                <w:p w14:paraId="3C740ACC"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4ACEF7C5"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1041B3C"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5957809" w14:textId="77777777" w:rsidR="003A3F06" w:rsidRPr="00461370" w:rsidRDefault="003A3F06" w:rsidP="003A3F06">
                  <w:pPr>
                    <w:pStyle w:val="TAC"/>
                    <w:rPr>
                      <w:rFonts w:eastAsia="Batang"/>
                      <w:color w:val="000000"/>
                    </w:rPr>
                  </w:pPr>
                  <w:r w:rsidRPr="00461370">
                    <w:rPr>
                      <w:rFonts w:eastAsia="Batang"/>
                      <w:color w:val="000000"/>
                    </w:rPr>
                    <w:t>5</w:t>
                  </w:r>
                </w:p>
              </w:tc>
              <w:tc>
                <w:tcPr>
                  <w:tcW w:w="1511" w:type="dxa"/>
                  <w:shd w:val="clear" w:color="auto" w:fill="auto"/>
                </w:tcPr>
                <w:p w14:paraId="222A9D55"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7F0AB8CD" w14:textId="77777777" w:rsidTr="00B05931">
              <w:tc>
                <w:tcPr>
                  <w:tcW w:w="1510" w:type="dxa"/>
                  <w:shd w:val="clear" w:color="auto" w:fill="auto"/>
                </w:tcPr>
                <w:p w14:paraId="26F032D0" w14:textId="77777777" w:rsidR="003A3F06" w:rsidRPr="00461370" w:rsidRDefault="003A3F06" w:rsidP="003A3F06">
                  <w:pPr>
                    <w:pStyle w:val="TAC"/>
                    <w:rPr>
                      <w:rFonts w:eastAsia="Batang"/>
                      <w:color w:val="000000"/>
                    </w:rPr>
                  </w:pPr>
                  <w:r>
                    <w:rPr>
                      <w:rFonts w:eastAsia="Batang"/>
                      <w:color w:val="000000"/>
                    </w:rPr>
                    <w:t>10</w:t>
                  </w:r>
                </w:p>
              </w:tc>
              <w:tc>
                <w:tcPr>
                  <w:tcW w:w="1510" w:type="dxa"/>
                  <w:shd w:val="clear" w:color="auto" w:fill="auto"/>
                  <w:vAlign w:val="center"/>
                </w:tcPr>
                <w:p w14:paraId="67DA256F"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36DB054B"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B66CC4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01B7F5A6" w14:textId="77777777" w:rsidR="003A3F06" w:rsidRPr="00461370" w:rsidRDefault="003A3F06" w:rsidP="003A3F06">
                  <w:pPr>
                    <w:pStyle w:val="TAC"/>
                    <w:rPr>
                      <w:rFonts w:eastAsia="Batang"/>
                      <w:color w:val="000000"/>
                    </w:rPr>
                  </w:pPr>
                  <w:r w:rsidRPr="00461370">
                    <w:rPr>
                      <w:rFonts w:eastAsia="Batang"/>
                      <w:color w:val="000000"/>
                    </w:rPr>
                    <w:t>9</w:t>
                  </w:r>
                </w:p>
              </w:tc>
              <w:tc>
                <w:tcPr>
                  <w:tcW w:w="1511" w:type="dxa"/>
                  <w:shd w:val="clear" w:color="auto" w:fill="auto"/>
                </w:tcPr>
                <w:p w14:paraId="09578EB7"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078B21CD" w14:textId="77777777" w:rsidTr="00B05931">
              <w:tc>
                <w:tcPr>
                  <w:tcW w:w="1510" w:type="dxa"/>
                  <w:shd w:val="clear" w:color="auto" w:fill="auto"/>
                </w:tcPr>
                <w:p w14:paraId="59609BC1"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6A441F71"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2771435"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3D4F0D25"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CB820C1" w14:textId="77777777" w:rsidR="003A3F06" w:rsidRPr="00461370" w:rsidRDefault="003A3F06" w:rsidP="003A3F06">
                  <w:pPr>
                    <w:pStyle w:val="TAC"/>
                    <w:rPr>
                      <w:rFonts w:eastAsia="Batang"/>
                      <w:color w:val="000000"/>
                    </w:rPr>
                  </w:pPr>
                  <w:r w:rsidRPr="00461370">
                    <w:rPr>
                      <w:rFonts w:eastAsia="Batang"/>
                      <w:color w:val="000000"/>
                    </w:rPr>
                    <w:t>12</w:t>
                  </w:r>
                </w:p>
              </w:tc>
              <w:tc>
                <w:tcPr>
                  <w:tcW w:w="1511" w:type="dxa"/>
                  <w:shd w:val="clear" w:color="auto" w:fill="auto"/>
                </w:tcPr>
                <w:p w14:paraId="5ECD5D8F"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306D3986" w14:textId="77777777" w:rsidTr="00B05931">
              <w:tc>
                <w:tcPr>
                  <w:tcW w:w="1510" w:type="dxa"/>
                  <w:shd w:val="clear" w:color="auto" w:fill="auto"/>
                </w:tcPr>
                <w:p w14:paraId="7F9C69B2"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E8FC2A8"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C2B7D92"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B7D4261"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F682BC6" w14:textId="77777777" w:rsidR="003A3F06" w:rsidRPr="00461370" w:rsidRDefault="003A3F06" w:rsidP="003A3F06">
                  <w:pPr>
                    <w:pStyle w:val="TAC"/>
                    <w:rPr>
                      <w:rFonts w:eastAsia="Batang"/>
                      <w:color w:val="000000"/>
                    </w:rPr>
                  </w:pPr>
                  <w:r w:rsidRPr="00461370">
                    <w:rPr>
                      <w:rFonts w:eastAsia="Batang"/>
                      <w:color w:val="000000"/>
                    </w:rPr>
                    <w:t>1</w:t>
                  </w:r>
                </w:p>
              </w:tc>
              <w:tc>
                <w:tcPr>
                  <w:tcW w:w="1511" w:type="dxa"/>
                  <w:shd w:val="clear" w:color="auto" w:fill="auto"/>
                </w:tcPr>
                <w:p w14:paraId="3A642F09" w14:textId="77777777" w:rsidR="003A3F06" w:rsidRPr="00461370" w:rsidRDefault="003A3F06" w:rsidP="003A3F06">
                  <w:pPr>
                    <w:pStyle w:val="TAC"/>
                    <w:rPr>
                      <w:rFonts w:eastAsia="Batang"/>
                      <w:color w:val="000000"/>
                    </w:rPr>
                  </w:pPr>
                  <w:r w:rsidRPr="00461370">
                    <w:rPr>
                      <w:rFonts w:eastAsia="Batang"/>
                      <w:color w:val="000000"/>
                    </w:rPr>
                    <w:t>13</w:t>
                  </w:r>
                </w:p>
              </w:tc>
            </w:tr>
            <w:tr w:rsidR="003A3F06" w14:paraId="5340169F" w14:textId="77777777" w:rsidTr="00B05931">
              <w:tc>
                <w:tcPr>
                  <w:tcW w:w="1510" w:type="dxa"/>
                  <w:shd w:val="clear" w:color="auto" w:fill="auto"/>
                </w:tcPr>
                <w:p w14:paraId="69448791"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511C73B"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1614D816"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8B27991"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1EE84A5" w14:textId="77777777" w:rsidR="003A3F06" w:rsidRPr="00461370" w:rsidRDefault="003A3F06" w:rsidP="003A3F06">
                  <w:pPr>
                    <w:pStyle w:val="TAC"/>
                    <w:rPr>
                      <w:rFonts w:eastAsia="Batang"/>
                      <w:color w:val="000000"/>
                    </w:rPr>
                  </w:pPr>
                  <w:r w:rsidRPr="00461370">
                    <w:rPr>
                      <w:rFonts w:eastAsia="Batang"/>
                      <w:color w:val="000000"/>
                    </w:rPr>
                    <w:t>1</w:t>
                  </w:r>
                </w:p>
              </w:tc>
              <w:tc>
                <w:tcPr>
                  <w:tcW w:w="1511" w:type="dxa"/>
                  <w:shd w:val="clear" w:color="auto" w:fill="auto"/>
                </w:tcPr>
                <w:p w14:paraId="26638708" w14:textId="77777777" w:rsidR="003A3F06" w:rsidRPr="00461370" w:rsidRDefault="003A3F06" w:rsidP="003A3F06">
                  <w:pPr>
                    <w:pStyle w:val="TAC"/>
                    <w:rPr>
                      <w:rFonts w:eastAsia="Batang"/>
                      <w:color w:val="000000"/>
                    </w:rPr>
                  </w:pPr>
                  <w:r w:rsidRPr="00461370">
                    <w:rPr>
                      <w:rFonts w:eastAsia="Batang"/>
                      <w:color w:val="000000"/>
                    </w:rPr>
                    <w:t>6</w:t>
                  </w:r>
                </w:p>
              </w:tc>
            </w:tr>
            <w:tr w:rsidR="003A3F06" w14:paraId="6E30387F" w14:textId="77777777" w:rsidTr="00B05931">
              <w:tc>
                <w:tcPr>
                  <w:tcW w:w="1510" w:type="dxa"/>
                  <w:shd w:val="clear" w:color="auto" w:fill="auto"/>
                </w:tcPr>
                <w:p w14:paraId="5CB0ADFF"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110007C"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DEF374A"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D28EC19"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65F654B2"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361C13CC"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68121326" w14:textId="77777777" w:rsidTr="00B05931">
              <w:tc>
                <w:tcPr>
                  <w:tcW w:w="1510" w:type="dxa"/>
                  <w:shd w:val="clear" w:color="auto" w:fill="auto"/>
                </w:tcPr>
                <w:p w14:paraId="4AF4539A"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A381157"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73FDFAA3"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71853CB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F774247" w14:textId="77777777" w:rsidR="003A3F06" w:rsidRPr="00461370" w:rsidRDefault="003A3F06" w:rsidP="003A3F06">
                  <w:pPr>
                    <w:pStyle w:val="TAC"/>
                    <w:rPr>
                      <w:rFonts w:eastAsia="Batang"/>
                      <w:color w:val="000000"/>
                    </w:rPr>
                  </w:pPr>
                  <w:r w:rsidRPr="00461370">
                    <w:rPr>
                      <w:rFonts w:eastAsia="Batang"/>
                      <w:color w:val="000000"/>
                    </w:rPr>
                    <w:t>4</w:t>
                  </w:r>
                </w:p>
              </w:tc>
              <w:tc>
                <w:tcPr>
                  <w:tcW w:w="1511" w:type="dxa"/>
                  <w:shd w:val="clear" w:color="auto" w:fill="auto"/>
                </w:tcPr>
                <w:p w14:paraId="3D3652C5" w14:textId="77777777" w:rsidR="003A3F06" w:rsidRPr="00461370" w:rsidRDefault="003A3F06" w:rsidP="003A3F06">
                  <w:pPr>
                    <w:pStyle w:val="TAC"/>
                    <w:rPr>
                      <w:rFonts w:eastAsia="Batang"/>
                      <w:color w:val="000000"/>
                    </w:rPr>
                  </w:pPr>
                  <w:r w:rsidRPr="00461370">
                    <w:rPr>
                      <w:rFonts w:eastAsia="Batang"/>
                      <w:color w:val="000000"/>
                    </w:rPr>
                    <w:t>7</w:t>
                  </w:r>
                </w:p>
              </w:tc>
            </w:tr>
            <w:tr w:rsidR="003A3F06" w14:paraId="48515CFA" w14:textId="77777777" w:rsidTr="00B05931">
              <w:tc>
                <w:tcPr>
                  <w:tcW w:w="1510" w:type="dxa"/>
                  <w:shd w:val="clear" w:color="auto" w:fill="auto"/>
                </w:tcPr>
                <w:p w14:paraId="187592DE"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18FFE00"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3C103E69"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56371816"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AA3EAF2" w14:textId="77777777" w:rsidR="003A3F06" w:rsidRPr="00461370" w:rsidRDefault="003A3F06" w:rsidP="003A3F06">
                  <w:pPr>
                    <w:pStyle w:val="TAC"/>
                    <w:rPr>
                      <w:rFonts w:eastAsia="Batang"/>
                      <w:color w:val="000000"/>
                    </w:rPr>
                  </w:pPr>
                  <w:r w:rsidRPr="00461370">
                    <w:rPr>
                      <w:rFonts w:eastAsia="Batang"/>
                      <w:color w:val="000000"/>
                    </w:rPr>
                    <w:t>8</w:t>
                  </w:r>
                </w:p>
              </w:tc>
              <w:tc>
                <w:tcPr>
                  <w:tcW w:w="1511" w:type="dxa"/>
                  <w:shd w:val="clear" w:color="auto" w:fill="auto"/>
                </w:tcPr>
                <w:p w14:paraId="1D790F6C" w14:textId="77777777" w:rsidR="003A3F06" w:rsidRPr="00461370" w:rsidRDefault="003A3F06" w:rsidP="003A3F06">
                  <w:pPr>
                    <w:pStyle w:val="TAC"/>
                    <w:rPr>
                      <w:rFonts w:eastAsia="Batang"/>
                      <w:color w:val="000000"/>
                    </w:rPr>
                  </w:pPr>
                  <w:r w:rsidRPr="00461370">
                    <w:rPr>
                      <w:rFonts w:eastAsia="Batang"/>
                      <w:color w:val="000000"/>
                    </w:rPr>
                    <w:t>4</w:t>
                  </w:r>
                </w:p>
              </w:tc>
            </w:tr>
          </w:tbl>
          <w:p w14:paraId="1307E142" w14:textId="77777777" w:rsidR="003A3F06" w:rsidRDefault="003A3F06" w:rsidP="00990957">
            <w:pPr>
              <w:jc w:val="left"/>
              <w:rPr>
                <w:b/>
                <w:lang w:val="en-GB" w:eastAsia="zh-CN"/>
              </w:rPr>
            </w:pPr>
          </w:p>
        </w:tc>
      </w:tr>
    </w:tbl>
    <w:p w14:paraId="33107071" w14:textId="0056FA34" w:rsidR="003A3F06" w:rsidRDefault="003A3F06" w:rsidP="00990957">
      <w:pPr>
        <w:jc w:val="left"/>
        <w:rPr>
          <w:lang w:val="en-GB" w:eastAsia="zh-CN"/>
        </w:rPr>
      </w:pPr>
      <w:r>
        <w:rPr>
          <w:lang w:val="en-GB" w:eastAsia="zh-CN"/>
        </w:rPr>
        <w:t>It can be observed that, i</w:t>
      </w:r>
      <w:r w:rsidRPr="00B05931">
        <w:rPr>
          <w:lang w:val="en-GB" w:eastAsia="zh-CN"/>
        </w:rPr>
        <w:t>n th</w:t>
      </w:r>
      <w:r>
        <w:rPr>
          <w:lang w:val="en-GB" w:eastAsia="zh-CN"/>
        </w:rPr>
        <w:t>e Default A table, all k0 is 0. Thus, if SSB and associated Type0-PDCCH locates in a slot, RMSI PDSCH scheduled by the Type0-PDCCH also locates in the same slot.</w:t>
      </w:r>
      <w:r w:rsidR="004845FF">
        <w:rPr>
          <w:lang w:val="en-GB" w:eastAsia="zh-CN"/>
        </w:rPr>
        <w:t xml:space="preserve"> It is also true for broadcast PDSCH scheduled by broadcast PDCCH with search space zero.</w:t>
      </w:r>
    </w:p>
    <w:p w14:paraId="0B709044" w14:textId="2F6FD769" w:rsidR="003A3F06" w:rsidRDefault="003A3F06" w:rsidP="003A3F06">
      <w:pPr>
        <w:jc w:val="left"/>
        <w:rPr>
          <w:b/>
          <w:i/>
          <w:lang w:eastAsia="zh-CN"/>
        </w:rPr>
      </w:pPr>
      <w:r w:rsidRPr="003B46CA">
        <w:rPr>
          <w:b/>
          <w:i/>
          <w:lang w:eastAsia="zh-CN"/>
        </w:rPr>
        <w:t xml:space="preserve">Observation </w:t>
      </w:r>
      <w:r w:rsidR="00D37D76">
        <w:rPr>
          <w:b/>
          <w:i/>
          <w:lang w:eastAsia="zh-CN"/>
        </w:rPr>
        <w:t>4</w:t>
      </w:r>
      <w:r w:rsidRPr="003B46CA">
        <w:rPr>
          <w:b/>
          <w:i/>
          <w:lang w:eastAsia="zh-CN"/>
        </w:rPr>
        <w:t xml:space="preserve">: </w:t>
      </w:r>
      <w:r w:rsidRPr="003025E9">
        <w:rPr>
          <w:b/>
          <w:i/>
          <w:lang w:eastAsia="zh-CN"/>
        </w:rPr>
        <w:t xml:space="preserve">If SSB and associated </w:t>
      </w:r>
      <w:r w:rsidR="004845FF">
        <w:rPr>
          <w:b/>
          <w:i/>
          <w:lang w:eastAsia="zh-CN"/>
        </w:rPr>
        <w:t xml:space="preserve">broadcast </w:t>
      </w:r>
      <w:r w:rsidRPr="003025E9">
        <w:rPr>
          <w:b/>
          <w:i/>
          <w:lang w:eastAsia="zh-CN"/>
        </w:rPr>
        <w:t xml:space="preserve">PDCCH locates in a slot, </w:t>
      </w:r>
      <w:r w:rsidR="004845FF">
        <w:rPr>
          <w:b/>
          <w:i/>
          <w:lang w:eastAsia="zh-CN"/>
        </w:rPr>
        <w:t>the scheduled</w:t>
      </w:r>
      <w:r w:rsidRPr="003025E9">
        <w:rPr>
          <w:b/>
          <w:i/>
          <w:lang w:eastAsia="zh-CN"/>
        </w:rPr>
        <w:t xml:space="preserve"> </w:t>
      </w:r>
      <w:r w:rsidR="004845FF">
        <w:rPr>
          <w:b/>
          <w:i/>
          <w:lang w:eastAsia="zh-CN"/>
        </w:rPr>
        <w:t xml:space="preserve">broadcast </w:t>
      </w:r>
      <w:r w:rsidRPr="003025E9">
        <w:rPr>
          <w:b/>
          <w:i/>
          <w:lang w:eastAsia="zh-CN"/>
        </w:rPr>
        <w:t>PDSCH also locates in the same slot</w:t>
      </w:r>
      <w:r w:rsidR="004845FF">
        <w:rPr>
          <w:b/>
          <w:i/>
          <w:lang w:eastAsia="zh-CN"/>
        </w:rPr>
        <w:t xml:space="preserve"> for Default A table</w:t>
      </w:r>
      <w:r w:rsidRPr="003025E9">
        <w:rPr>
          <w:b/>
          <w:i/>
          <w:lang w:eastAsia="zh-CN"/>
        </w:rPr>
        <w:t>.</w:t>
      </w:r>
    </w:p>
    <w:p w14:paraId="75F66C74" w14:textId="77777777" w:rsidR="008E7E09" w:rsidRPr="004845FF" w:rsidRDefault="008E7E09" w:rsidP="003A3F06">
      <w:pPr>
        <w:jc w:val="left"/>
        <w:rPr>
          <w:b/>
          <w:i/>
          <w:lang w:eastAsia="zh-CN"/>
        </w:rPr>
      </w:pPr>
    </w:p>
    <w:p w14:paraId="27D1BA99" w14:textId="6DFABCA4" w:rsidR="00423DEB" w:rsidRPr="00C0154E" w:rsidRDefault="00423DEB" w:rsidP="00423DEB">
      <w:pPr>
        <w:pStyle w:val="30"/>
        <w:rPr>
          <w:lang w:eastAsia="zh-CN"/>
        </w:rPr>
      </w:pPr>
      <w:r>
        <w:rPr>
          <w:lang w:eastAsia="zh-CN"/>
        </w:rPr>
        <w:t>Summary</w:t>
      </w:r>
    </w:p>
    <w:p w14:paraId="762E193D" w14:textId="1EA25211" w:rsidR="00DC23DF" w:rsidRDefault="001F074C" w:rsidP="00F01CA8">
      <w:pPr>
        <w:rPr>
          <w:lang w:eastAsia="zh-CN"/>
        </w:rPr>
      </w:pPr>
      <w:r>
        <w:rPr>
          <w:rFonts w:hint="eastAsia"/>
          <w:lang w:eastAsia="zh-CN"/>
        </w:rPr>
        <w:t>As summary,</w:t>
      </w:r>
      <w:r w:rsidR="00345822">
        <w:rPr>
          <w:rFonts w:hint="eastAsia"/>
          <w:lang w:eastAsia="zh-CN"/>
        </w:rPr>
        <w:t xml:space="preserve"> we have the following proposal.</w:t>
      </w:r>
    </w:p>
    <w:p w14:paraId="2736E466" w14:textId="6D17FB63" w:rsidR="00345822" w:rsidRDefault="00822343" w:rsidP="003025E9">
      <w:pPr>
        <w:jc w:val="left"/>
        <w:rPr>
          <w:b/>
          <w:i/>
          <w:lang w:eastAsia="zh-CN"/>
        </w:rPr>
      </w:pPr>
      <w:r w:rsidRPr="003B46CA">
        <w:rPr>
          <w:b/>
          <w:i/>
          <w:lang w:eastAsia="zh-CN"/>
        </w:rPr>
        <w:t>P</w:t>
      </w:r>
      <w:r w:rsidR="00F22736">
        <w:rPr>
          <w:b/>
          <w:i/>
          <w:lang w:eastAsia="zh-CN"/>
        </w:rPr>
        <w:t>r</w:t>
      </w:r>
      <w:r w:rsidRPr="003B46CA">
        <w:rPr>
          <w:b/>
          <w:i/>
          <w:lang w:eastAsia="zh-CN"/>
        </w:rPr>
        <w:t xml:space="preserve">oposal </w:t>
      </w:r>
      <w:r w:rsidR="00D37D76">
        <w:rPr>
          <w:b/>
          <w:i/>
          <w:lang w:eastAsia="zh-CN"/>
        </w:rPr>
        <w:t>6</w:t>
      </w:r>
      <w:r w:rsidRPr="003B46CA">
        <w:rPr>
          <w:b/>
          <w:i/>
          <w:lang w:eastAsia="zh-CN"/>
        </w:rPr>
        <w:t xml:space="preserve">: </w:t>
      </w:r>
      <w:r w:rsidR="00345822">
        <w:rPr>
          <w:b/>
          <w:i/>
          <w:lang w:eastAsia="zh-CN"/>
        </w:rPr>
        <w:t xml:space="preserve">RMSI </w:t>
      </w:r>
      <w:r w:rsidRPr="00AF4ECF">
        <w:rPr>
          <w:b/>
          <w:i/>
          <w:lang w:eastAsia="zh-CN"/>
        </w:rPr>
        <w:t>PDSCH rate matching around SSB</w:t>
      </w:r>
      <w:r w:rsidR="0055573B">
        <w:rPr>
          <w:b/>
          <w:i/>
          <w:lang w:eastAsia="zh-CN"/>
        </w:rPr>
        <w:t>(s)</w:t>
      </w:r>
      <w:r w:rsidRPr="00AF4ECF">
        <w:rPr>
          <w:b/>
          <w:i/>
          <w:lang w:eastAsia="zh-CN"/>
        </w:rPr>
        <w:t xml:space="preserve"> </w:t>
      </w:r>
      <w:r w:rsidR="00345822">
        <w:rPr>
          <w:b/>
          <w:i/>
          <w:lang w:eastAsia="zh-CN"/>
        </w:rPr>
        <w:t>can be</w:t>
      </w:r>
      <w:r w:rsidR="0031489B">
        <w:rPr>
          <w:b/>
          <w:i/>
          <w:lang w:eastAsia="zh-CN"/>
        </w:rPr>
        <w:t xml:space="preserve"> supported</w:t>
      </w:r>
      <w:r w:rsidR="00345822">
        <w:rPr>
          <w:b/>
          <w:i/>
          <w:lang w:eastAsia="zh-CN"/>
        </w:rPr>
        <w:t>.</w:t>
      </w:r>
    </w:p>
    <w:p w14:paraId="6047B9EA" w14:textId="3532004B" w:rsidR="00345822" w:rsidRDefault="00345822" w:rsidP="003025E9">
      <w:pPr>
        <w:jc w:val="left"/>
        <w:rPr>
          <w:b/>
          <w:i/>
          <w:lang w:eastAsia="zh-CN"/>
        </w:rPr>
      </w:pPr>
      <w:r>
        <w:rPr>
          <w:b/>
          <w:i/>
          <w:lang w:eastAsia="zh-CN"/>
        </w:rPr>
        <w:lastRenderedPageBreak/>
        <w:t xml:space="preserve">Proposal </w:t>
      </w:r>
      <w:r w:rsidR="008C4E71">
        <w:rPr>
          <w:b/>
          <w:i/>
          <w:lang w:eastAsia="zh-CN"/>
        </w:rPr>
        <w:t>7</w:t>
      </w:r>
      <w:r>
        <w:rPr>
          <w:b/>
          <w:i/>
          <w:lang w:eastAsia="zh-CN"/>
        </w:rPr>
        <w:t>: Broadcast PDSCH rate matching around SSB(s) can be supported, where broadcast PDSCH is scheduled by broadcast PDCCH in search space zero and uses the Default A time-domain resource allocation.</w:t>
      </w:r>
    </w:p>
    <w:p w14:paraId="67AA3239" w14:textId="77777777" w:rsidR="00FD113B" w:rsidRPr="00FD113B" w:rsidRDefault="00FD113B" w:rsidP="00F01CA8">
      <w:pPr>
        <w:rPr>
          <w:lang w:eastAsia="zh-CN"/>
        </w:rPr>
      </w:pPr>
    </w:p>
    <w:p w14:paraId="5EF57781" w14:textId="2E578FD1" w:rsidR="005030C3" w:rsidRDefault="00136F84" w:rsidP="001943BB">
      <w:pPr>
        <w:pStyle w:val="2"/>
        <w:rPr>
          <w:lang w:eastAsia="zh-CN"/>
        </w:rPr>
      </w:pPr>
      <w:r>
        <w:rPr>
          <w:lang w:eastAsia="zh-CN"/>
        </w:rPr>
        <w:t xml:space="preserve">Handling of </w:t>
      </w:r>
      <w:r w:rsidR="00067682">
        <w:rPr>
          <w:lang w:eastAsia="zh-CN"/>
        </w:rPr>
        <w:t xml:space="preserve">RMSI </w:t>
      </w:r>
      <w:r w:rsidR="005030C3">
        <w:rPr>
          <w:lang w:eastAsia="zh-CN"/>
        </w:rPr>
        <w:t>PDSCH DMRS</w:t>
      </w:r>
      <w:r w:rsidR="00AF76DC">
        <w:rPr>
          <w:lang w:eastAsia="zh-CN"/>
        </w:rPr>
        <w:t xml:space="preserve"> collision</w:t>
      </w:r>
    </w:p>
    <w:p w14:paraId="0CD136CB" w14:textId="04C282D5" w:rsidR="00067682" w:rsidRPr="00067682" w:rsidRDefault="005F379A" w:rsidP="00067682">
      <w:pPr>
        <w:rPr>
          <w:lang w:val="en-GB" w:eastAsia="zh-CN"/>
        </w:rPr>
      </w:pPr>
      <w:r>
        <w:rPr>
          <w:lang w:val="en-GB" w:eastAsia="zh-CN"/>
        </w:rPr>
        <w:t>If RMSI PDSCH rate matching around SSB is supported</w:t>
      </w:r>
      <w:r w:rsidR="00067682">
        <w:rPr>
          <w:lang w:val="en-GB" w:eastAsia="zh-CN"/>
        </w:rPr>
        <w:t>, RMSI PDSCH DMRS may collide with SSB. The following figure shows an example of RMSI PDSCH DMRS collision with SSB.</w:t>
      </w:r>
    </w:p>
    <w:p w14:paraId="785B3B0E" w14:textId="3521CED1" w:rsidR="005030C3" w:rsidRDefault="0087124D" w:rsidP="00067682">
      <w:pPr>
        <w:jc w:val="center"/>
        <w:rPr>
          <w:lang w:val="en-GB" w:eastAsia="zh-CN"/>
        </w:rPr>
      </w:pPr>
      <w:r w:rsidRPr="0087124D">
        <w:rPr>
          <w:noProof/>
          <w:lang w:eastAsia="zh-CN"/>
        </w:rPr>
        <w:t xml:space="preserve"> </w:t>
      </w:r>
      <w:r w:rsidR="005F379A" w:rsidRPr="005F379A">
        <w:rPr>
          <w:noProof/>
          <w:lang w:eastAsia="zh-CN"/>
        </w:rPr>
        <w:drawing>
          <wp:inline distT="0" distB="0" distL="0" distR="0" wp14:anchorId="5478CFF6" wp14:editId="191EC4DA">
            <wp:extent cx="3025752" cy="189484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036988" cy="1901877"/>
                    </a:xfrm>
                    <a:prstGeom prst="rect">
                      <a:avLst/>
                    </a:prstGeom>
                  </pic:spPr>
                </pic:pic>
              </a:graphicData>
            </a:graphic>
          </wp:inline>
        </w:drawing>
      </w:r>
    </w:p>
    <w:p w14:paraId="507141B6" w14:textId="55481D91" w:rsidR="00067682" w:rsidRDefault="00067682" w:rsidP="00067682">
      <w:pPr>
        <w:jc w:val="center"/>
        <w:rPr>
          <w:lang w:val="en-GB" w:eastAsia="zh-CN"/>
        </w:rPr>
      </w:pPr>
      <w:r>
        <w:t>F</w:t>
      </w:r>
      <w:r w:rsidRPr="001C2304">
        <w:t>ig</w:t>
      </w:r>
      <w:r w:rsidRPr="003B46CA">
        <w:t xml:space="preserve">ure </w:t>
      </w:r>
      <w:r w:rsidR="00C0154E">
        <w:t>8</w:t>
      </w:r>
      <w:r w:rsidRPr="003B46CA">
        <w:t>: RM</w:t>
      </w:r>
      <w:r>
        <w:t>SI PDSCH DMRS</w:t>
      </w:r>
      <w:r w:rsidR="001209B9" w:rsidRPr="001209B9">
        <w:rPr>
          <w:lang w:val="en-GB" w:eastAsia="zh-CN"/>
        </w:rPr>
        <w:t xml:space="preserve"> </w:t>
      </w:r>
      <w:r w:rsidR="001209B9">
        <w:rPr>
          <w:lang w:val="en-GB" w:eastAsia="zh-CN"/>
        </w:rPr>
        <w:t>for slot</w:t>
      </w:r>
      <w:r w:rsidR="00D922F7">
        <w:rPr>
          <w:lang w:val="en-GB" w:eastAsia="zh-CN"/>
        </w:rPr>
        <w:t xml:space="preserve"> </w:t>
      </w:r>
      <w:r w:rsidR="001209B9">
        <w:rPr>
          <w:lang w:val="en-GB" w:eastAsia="zh-CN"/>
        </w:rPr>
        <w:t>based RMSI PDCCH</w:t>
      </w:r>
    </w:p>
    <w:p w14:paraId="348613D5" w14:textId="428A4033" w:rsidR="00967B10" w:rsidRPr="003B46CA" w:rsidRDefault="001C546B" w:rsidP="00067682">
      <w:pPr>
        <w:rPr>
          <w:lang w:val="en-GB" w:eastAsia="zh-CN"/>
        </w:rPr>
      </w:pPr>
      <w:r>
        <w:rPr>
          <w:lang w:val="en-GB" w:eastAsia="zh-CN"/>
        </w:rPr>
        <w:t>It should be noted that RMSI PDSCH DMRS collision with SSB seem not present in R15</w:t>
      </w:r>
      <w:r w:rsidR="00967B10">
        <w:rPr>
          <w:lang w:val="en-GB" w:eastAsia="zh-CN"/>
        </w:rPr>
        <w:t xml:space="preserve">, </w:t>
      </w:r>
      <w:r>
        <w:rPr>
          <w:lang w:val="en-GB" w:eastAsia="zh-CN"/>
        </w:rPr>
        <w:t xml:space="preserve">because </w:t>
      </w:r>
      <w:r w:rsidR="00967B10">
        <w:rPr>
          <w:rFonts w:hint="eastAsia"/>
          <w:lang w:val="en-GB" w:eastAsia="zh-CN"/>
        </w:rPr>
        <w:t>rate matching of RMSI PDSCH around SSB</w:t>
      </w:r>
      <w:r w:rsidR="00967B10">
        <w:rPr>
          <w:lang w:val="en-GB" w:eastAsia="zh-CN"/>
        </w:rPr>
        <w:t xml:space="preserve"> is not supported at the</w:t>
      </w:r>
      <w:r>
        <w:rPr>
          <w:lang w:val="en-GB" w:eastAsia="zh-CN"/>
        </w:rPr>
        <w:t xml:space="preserve"> initial access stage in R15, and</w:t>
      </w:r>
      <w:r w:rsidR="00967B10">
        <w:rPr>
          <w:lang w:val="en-GB" w:eastAsia="zh-CN"/>
        </w:rPr>
        <w:t xml:space="preserve"> gNB should not allocate </w:t>
      </w:r>
      <w:r w:rsidR="00967B10" w:rsidRPr="003B46CA">
        <w:rPr>
          <w:lang w:val="en-GB" w:eastAsia="zh-CN"/>
        </w:rPr>
        <w:t xml:space="preserve">RMSI PDSCH frequency resource </w:t>
      </w:r>
      <w:r w:rsidR="00625B4B">
        <w:rPr>
          <w:lang w:val="en-GB" w:eastAsia="zh-CN"/>
        </w:rPr>
        <w:t>overlapping with</w:t>
      </w:r>
      <w:r w:rsidR="00625B4B" w:rsidRPr="003B46CA">
        <w:rPr>
          <w:lang w:val="en-GB" w:eastAsia="zh-CN"/>
        </w:rPr>
        <w:t xml:space="preserve"> </w:t>
      </w:r>
      <w:r w:rsidR="00A717E2" w:rsidRPr="003B46CA">
        <w:rPr>
          <w:lang w:val="en-GB" w:eastAsia="zh-CN"/>
        </w:rPr>
        <w:t>SSB</w:t>
      </w:r>
      <w:r w:rsidR="00967B10" w:rsidRPr="003B46CA">
        <w:rPr>
          <w:lang w:val="en-GB" w:eastAsia="zh-CN"/>
        </w:rPr>
        <w:t>.</w:t>
      </w:r>
    </w:p>
    <w:p w14:paraId="2C7D49BF" w14:textId="116D3E3F" w:rsidR="0031489B" w:rsidRPr="003B46CA" w:rsidRDefault="00C0154E" w:rsidP="002E619C">
      <w:pPr>
        <w:rPr>
          <w:lang w:val="en-GB" w:eastAsia="zh-CN"/>
        </w:rPr>
      </w:pPr>
      <w:r>
        <w:rPr>
          <w:lang w:val="en-GB" w:eastAsia="zh-CN"/>
        </w:rPr>
        <w:t xml:space="preserve">It should be noted that </w:t>
      </w:r>
      <w:r w:rsidR="00726313">
        <w:rPr>
          <w:lang w:val="en-GB" w:eastAsia="zh-CN"/>
        </w:rPr>
        <w:t>s</w:t>
      </w:r>
      <w:r w:rsidR="00625B4B">
        <w:rPr>
          <w:lang w:val="en-GB" w:eastAsia="zh-CN"/>
        </w:rPr>
        <w:t>et</w:t>
      </w:r>
      <w:r>
        <w:rPr>
          <w:lang w:val="en-GB" w:eastAsia="zh-CN"/>
        </w:rPr>
        <w:t>ting</w:t>
      </w:r>
      <w:r w:rsidR="00625B4B">
        <w:rPr>
          <w:lang w:val="en-GB" w:eastAsia="zh-CN"/>
        </w:rPr>
        <w:t xml:space="preserve"> SSB close to the edge of initial DL BWP</w:t>
      </w:r>
      <w:r>
        <w:rPr>
          <w:lang w:val="en-GB" w:eastAsia="zh-CN"/>
        </w:rPr>
        <w:t xml:space="preserve"> can also avoid</w:t>
      </w:r>
      <w:r w:rsidR="005F379A">
        <w:rPr>
          <w:lang w:val="en-GB" w:eastAsia="zh-CN"/>
        </w:rPr>
        <w:t xml:space="preserve"> collision between</w:t>
      </w:r>
      <w:r>
        <w:rPr>
          <w:lang w:val="en-GB" w:eastAsia="zh-CN"/>
        </w:rPr>
        <w:t xml:space="preserve"> </w:t>
      </w:r>
      <w:r w:rsidR="005F379A">
        <w:rPr>
          <w:lang w:val="en-GB" w:eastAsia="zh-CN"/>
        </w:rPr>
        <w:t>RMSI PDSCH DMRS and SSB</w:t>
      </w:r>
      <w:r w:rsidR="00EE7D10">
        <w:rPr>
          <w:lang w:val="en-GB" w:eastAsia="zh-CN"/>
        </w:rPr>
        <w:t>.</w:t>
      </w:r>
      <w:r>
        <w:rPr>
          <w:lang w:val="en-GB" w:eastAsia="zh-CN"/>
        </w:rPr>
        <w:t xml:space="preserve"> But this is up to RAN4 discussion on SS raster and resource grid.</w:t>
      </w:r>
      <w:r w:rsidR="00DA34BF" w:rsidRPr="00DA34BF">
        <w:rPr>
          <w:lang w:val="en-GB" w:eastAsia="zh-CN"/>
        </w:rPr>
        <w:t xml:space="preserve"> </w:t>
      </w:r>
    </w:p>
    <w:p w14:paraId="5C1F8701" w14:textId="304FA0CF" w:rsidR="00EE7D10" w:rsidRPr="003B46CA" w:rsidRDefault="00EE7D10" w:rsidP="00EE7D10">
      <w:pPr>
        <w:rPr>
          <w:b/>
          <w:i/>
          <w:lang w:eastAsia="zh-CN"/>
        </w:rPr>
      </w:pPr>
      <w:r w:rsidRPr="003B46CA">
        <w:rPr>
          <w:b/>
          <w:i/>
          <w:lang w:eastAsia="zh-CN"/>
        </w:rPr>
        <w:t xml:space="preserve">Observation </w:t>
      </w:r>
      <w:r w:rsidR="00EE0165">
        <w:rPr>
          <w:b/>
          <w:i/>
          <w:lang w:eastAsia="zh-CN"/>
        </w:rPr>
        <w:t>5</w:t>
      </w:r>
      <w:r w:rsidRPr="003B46CA">
        <w:rPr>
          <w:b/>
          <w:i/>
          <w:lang w:eastAsia="zh-CN"/>
        </w:rPr>
        <w:t xml:space="preserve">: Regarding handling of RMSI PDSCH DMRS collision, </w:t>
      </w:r>
      <w:r w:rsidR="00625B4B">
        <w:rPr>
          <w:b/>
          <w:i/>
          <w:lang w:eastAsia="zh-CN"/>
        </w:rPr>
        <w:t>s</w:t>
      </w:r>
      <w:r w:rsidR="00625B4B" w:rsidRPr="00793931">
        <w:rPr>
          <w:b/>
          <w:i/>
          <w:lang w:eastAsia="zh-CN"/>
        </w:rPr>
        <w:t>etting SSB close to the edge of initial DL BWP</w:t>
      </w:r>
      <w:r w:rsidR="0000462C" w:rsidRPr="003B46CA">
        <w:rPr>
          <w:b/>
          <w:i/>
          <w:lang w:eastAsia="zh-CN"/>
        </w:rPr>
        <w:t xml:space="preserve"> can be considered</w:t>
      </w:r>
      <w:r w:rsidRPr="003B46CA">
        <w:rPr>
          <w:b/>
          <w:i/>
          <w:lang w:eastAsia="zh-CN"/>
        </w:rPr>
        <w:t>.</w:t>
      </w:r>
    </w:p>
    <w:p w14:paraId="27575DFC" w14:textId="62D2413F" w:rsidR="00AF76DC" w:rsidRPr="003B46CA" w:rsidRDefault="00AF76DC" w:rsidP="00067682">
      <w:pPr>
        <w:rPr>
          <w:lang w:val="en-GB" w:eastAsia="zh-CN"/>
        </w:rPr>
      </w:pPr>
      <w:r w:rsidRPr="003B46CA">
        <w:rPr>
          <w:lang w:val="en-GB" w:eastAsia="zh-CN"/>
        </w:rPr>
        <w:t>As another solution, it was mentio</w:t>
      </w:r>
      <w:r w:rsidRPr="00EE0165">
        <w:rPr>
          <w:lang w:val="en-GB" w:eastAsia="zh-CN"/>
        </w:rPr>
        <w:t>ned in [</w:t>
      </w:r>
      <w:r w:rsidR="00434798" w:rsidRPr="00EE0165">
        <w:rPr>
          <w:lang w:val="en-GB" w:eastAsia="zh-CN"/>
        </w:rPr>
        <w:t>8</w:t>
      </w:r>
      <w:r w:rsidRPr="00EE0165">
        <w:rPr>
          <w:lang w:val="en-GB" w:eastAsia="zh-CN"/>
        </w:rPr>
        <w:t>] that the collision issue can be solved by defining channel estimation sharing between RMSI PDCCH D</w:t>
      </w:r>
      <w:r w:rsidRPr="003B46CA">
        <w:rPr>
          <w:lang w:val="en-GB" w:eastAsia="zh-CN"/>
        </w:rPr>
        <w:t>MRS and RMSI PDSCH DMRS. In our view, channel estimation sharing between RMSI PDCCH DMRS and PDSCH DMRS may restrict the precoder</w:t>
      </w:r>
      <w:r w:rsidR="00A717E2" w:rsidRPr="003B46CA">
        <w:rPr>
          <w:lang w:val="en-GB" w:eastAsia="zh-CN"/>
        </w:rPr>
        <w:t>s</w:t>
      </w:r>
      <w:r w:rsidRPr="003B46CA">
        <w:rPr>
          <w:lang w:val="en-GB" w:eastAsia="zh-CN"/>
        </w:rPr>
        <w:t xml:space="preserve"> for RMSI PDSCCH and PDSCH. </w:t>
      </w:r>
    </w:p>
    <w:p w14:paraId="763392E1" w14:textId="1560CCF0" w:rsidR="0000462C" w:rsidRPr="00EE7D10" w:rsidRDefault="0000462C" w:rsidP="0000462C">
      <w:pPr>
        <w:rPr>
          <w:b/>
          <w:i/>
          <w:lang w:eastAsia="zh-CN"/>
        </w:rPr>
      </w:pPr>
      <w:r w:rsidRPr="003B46CA">
        <w:rPr>
          <w:b/>
          <w:i/>
          <w:lang w:eastAsia="zh-CN"/>
        </w:rPr>
        <w:t xml:space="preserve">Observation </w:t>
      </w:r>
      <w:r w:rsidR="00EE0165">
        <w:rPr>
          <w:b/>
          <w:i/>
          <w:lang w:eastAsia="zh-CN"/>
        </w:rPr>
        <w:t>6</w:t>
      </w:r>
      <w:r w:rsidRPr="003B46CA">
        <w:rPr>
          <w:b/>
          <w:i/>
          <w:lang w:eastAsia="zh-CN"/>
        </w:rPr>
        <w:t>: Regarding handling of</w:t>
      </w:r>
      <w:r>
        <w:rPr>
          <w:b/>
          <w:i/>
          <w:lang w:eastAsia="zh-CN"/>
        </w:rPr>
        <w:t xml:space="preserve"> RMSI PDSCH DMRS collision, </w:t>
      </w:r>
      <w:r w:rsidRPr="0000462C">
        <w:rPr>
          <w:b/>
          <w:i/>
          <w:lang w:eastAsia="zh-CN"/>
        </w:rPr>
        <w:t>channel estimation sharing between RMSI PDCCH DMRS and PDSCH DMRS</w:t>
      </w:r>
      <w:r>
        <w:rPr>
          <w:b/>
          <w:i/>
          <w:lang w:eastAsia="zh-CN"/>
        </w:rPr>
        <w:t xml:space="preserve"> may not </w:t>
      </w:r>
      <w:r w:rsidR="00A717E2">
        <w:rPr>
          <w:b/>
          <w:i/>
          <w:lang w:eastAsia="zh-CN"/>
        </w:rPr>
        <w:t xml:space="preserve">be </w:t>
      </w:r>
      <w:r>
        <w:rPr>
          <w:b/>
          <w:i/>
          <w:lang w:eastAsia="zh-CN"/>
        </w:rPr>
        <w:t>applicable</w:t>
      </w:r>
      <w:r w:rsidRPr="00AF76DC">
        <w:rPr>
          <w:b/>
          <w:i/>
          <w:lang w:eastAsia="zh-CN"/>
        </w:rPr>
        <w:t>.</w:t>
      </w:r>
    </w:p>
    <w:p w14:paraId="42765395" w14:textId="48A413A8" w:rsidR="00067682" w:rsidRDefault="00EA2761" w:rsidP="00067682">
      <w:pPr>
        <w:rPr>
          <w:lang w:val="en-GB" w:eastAsia="zh-CN"/>
        </w:rPr>
      </w:pPr>
      <w:r>
        <w:rPr>
          <w:lang w:val="en-GB" w:eastAsia="zh-CN"/>
        </w:rPr>
        <w:t xml:space="preserve">As the third solution, </w:t>
      </w:r>
      <w:r w:rsidR="00ED356C">
        <w:rPr>
          <w:lang w:val="en-GB" w:eastAsia="zh-CN"/>
        </w:rPr>
        <w:t>UE may assume “</w:t>
      </w:r>
      <w:r w:rsidR="00724224">
        <w:rPr>
          <w:lang w:val="en-GB" w:eastAsia="zh-CN"/>
        </w:rPr>
        <w:t>frequency-region level</w:t>
      </w:r>
      <w:r w:rsidR="00ED356C">
        <w:rPr>
          <w:lang w:val="en-GB" w:eastAsia="zh-CN"/>
        </w:rPr>
        <w:t xml:space="preserve"> rate matching”, i.e. UE may assume the </w:t>
      </w:r>
      <w:r w:rsidR="001209B9">
        <w:rPr>
          <w:lang w:val="en-GB" w:eastAsia="zh-CN"/>
        </w:rPr>
        <w:t xml:space="preserve">all </w:t>
      </w:r>
      <w:r w:rsidR="00ED356C">
        <w:rPr>
          <w:lang w:val="en-GB" w:eastAsia="zh-CN"/>
        </w:rPr>
        <w:t>symbol</w:t>
      </w:r>
      <w:r w:rsidR="001209B9">
        <w:rPr>
          <w:lang w:val="en-GB" w:eastAsia="zh-CN"/>
        </w:rPr>
        <w:t>s</w:t>
      </w:r>
      <w:r w:rsidR="00ED356C">
        <w:rPr>
          <w:lang w:val="en-GB" w:eastAsia="zh-CN"/>
        </w:rPr>
        <w:t xml:space="preserve"> overlapping with the frequency region of SSB </w:t>
      </w:r>
      <w:r w:rsidR="00A11CA4">
        <w:rPr>
          <w:lang w:val="en-GB" w:eastAsia="zh-CN"/>
        </w:rPr>
        <w:t>are</w:t>
      </w:r>
      <w:r w:rsidR="00ED356C">
        <w:rPr>
          <w:lang w:val="en-GB" w:eastAsia="zh-CN"/>
        </w:rPr>
        <w:t xml:space="preserve"> not used in resource mapping. The following figure shows the “</w:t>
      </w:r>
      <w:r w:rsidR="00724224">
        <w:rPr>
          <w:lang w:val="en-GB" w:eastAsia="zh-CN"/>
        </w:rPr>
        <w:t>frequency-region level</w:t>
      </w:r>
      <w:r w:rsidR="00ED356C">
        <w:rPr>
          <w:lang w:val="en-GB" w:eastAsia="zh-CN"/>
        </w:rPr>
        <w:t xml:space="preserve"> rate matching”</w:t>
      </w:r>
      <w:r w:rsidR="00F5308D">
        <w:rPr>
          <w:lang w:val="en-GB" w:eastAsia="zh-CN"/>
        </w:rPr>
        <w:t xml:space="preserve"> for slot</w:t>
      </w:r>
      <w:r w:rsidR="00D922F7">
        <w:rPr>
          <w:lang w:val="en-GB" w:eastAsia="zh-CN"/>
        </w:rPr>
        <w:t xml:space="preserve"> </w:t>
      </w:r>
      <w:r w:rsidR="00F5308D">
        <w:rPr>
          <w:lang w:val="en-GB" w:eastAsia="zh-CN"/>
        </w:rPr>
        <w:t>based RMSI PDCCH</w:t>
      </w:r>
      <w:r w:rsidR="00ED356C">
        <w:rPr>
          <w:lang w:val="en-GB" w:eastAsia="zh-CN"/>
        </w:rPr>
        <w:t>.</w:t>
      </w:r>
    </w:p>
    <w:p w14:paraId="25BB1990" w14:textId="737D8B02" w:rsidR="00873C6C" w:rsidRDefault="001209B9" w:rsidP="00ED356C">
      <w:pPr>
        <w:jc w:val="center"/>
        <w:rPr>
          <w:lang w:val="en-GB" w:eastAsia="zh-CN"/>
        </w:rPr>
      </w:pPr>
      <w:r w:rsidRPr="001209B9">
        <w:rPr>
          <w:noProof/>
          <w:lang w:eastAsia="zh-CN"/>
        </w:rPr>
        <w:drawing>
          <wp:inline distT="0" distB="0" distL="0" distR="0" wp14:anchorId="33D02BCD" wp14:editId="4E55DAA9">
            <wp:extent cx="3180600" cy="1715135"/>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91511" cy="1721019"/>
                    </a:xfrm>
                    <a:prstGeom prst="rect">
                      <a:avLst/>
                    </a:prstGeom>
                    <a:noFill/>
                    <a:ln>
                      <a:noFill/>
                    </a:ln>
                  </pic:spPr>
                </pic:pic>
              </a:graphicData>
            </a:graphic>
          </wp:inline>
        </w:drawing>
      </w:r>
    </w:p>
    <w:p w14:paraId="1277D711" w14:textId="003F007C" w:rsidR="00873C6C" w:rsidRPr="003B46CA" w:rsidRDefault="00873C6C" w:rsidP="00873C6C">
      <w:pPr>
        <w:jc w:val="center"/>
        <w:rPr>
          <w:lang w:val="en-GB" w:eastAsia="zh-CN"/>
        </w:rPr>
      </w:pPr>
      <w:r>
        <w:t>F</w:t>
      </w:r>
      <w:r w:rsidRPr="00BE747B">
        <w:t>igu</w:t>
      </w:r>
      <w:r w:rsidRPr="003B46CA">
        <w:t xml:space="preserve">re </w:t>
      </w:r>
      <w:r w:rsidR="00275A4D">
        <w:t>9</w:t>
      </w:r>
      <w:r w:rsidRPr="003B46CA">
        <w:t xml:space="preserve">: </w:t>
      </w:r>
      <w:r w:rsidRPr="003B46CA">
        <w:rPr>
          <w:lang w:val="en-GB" w:eastAsia="zh-CN"/>
        </w:rPr>
        <w:t>The “</w:t>
      </w:r>
      <w:r w:rsidR="00724224" w:rsidRPr="003B46CA">
        <w:rPr>
          <w:lang w:val="en-GB" w:eastAsia="zh-CN"/>
        </w:rPr>
        <w:t>frequency-region level</w:t>
      </w:r>
      <w:r w:rsidRPr="003B46CA">
        <w:rPr>
          <w:lang w:val="en-GB" w:eastAsia="zh-CN"/>
        </w:rPr>
        <w:t xml:space="preserve"> rate matching”</w:t>
      </w:r>
      <w:r w:rsidRPr="003B46CA">
        <w:t xml:space="preserve"> for slot</w:t>
      </w:r>
      <w:r w:rsidR="00D922F7">
        <w:t xml:space="preserve"> </w:t>
      </w:r>
      <w:r w:rsidRPr="003B46CA">
        <w:t>based RMSI PDCCH</w:t>
      </w:r>
    </w:p>
    <w:p w14:paraId="636DCD5F" w14:textId="27E8C23A" w:rsidR="00F208AD" w:rsidRPr="003B46CA" w:rsidRDefault="00F208AD" w:rsidP="00EE7D10">
      <w:pPr>
        <w:rPr>
          <w:b/>
          <w:i/>
          <w:lang w:eastAsia="zh-CN"/>
        </w:rPr>
      </w:pPr>
      <w:r w:rsidRPr="003B46CA">
        <w:rPr>
          <w:b/>
          <w:i/>
          <w:lang w:eastAsia="zh-CN"/>
        </w:rPr>
        <w:lastRenderedPageBreak/>
        <w:t xml:space="preserve">Observation </w:t>
      </w:r>
      <w:r w:rsidR="00EE0165">
        <w:rPr>
          <w:b/>
          <w:i/>
          <w:lang w:eastAsia="zh-CN"/>
        </w:rPr>
        <w:t>7</w:t>
      </w:r>
      <w:r w:rsidRPr="003B46CA">
        <w:rPr>
          <w:b/>
          <w:i/>
          <w:lang w:eastAsia="zh-CN"/>
        </w:rPr>
        <w:t>: Regarding handling of RMSI PDSCH DMRS collision, “</w:t>
      </w:r>
      <w:r w:rsidR="00724224" w:rsidRPr="003B46CA">
        <w:rPr>
          <w:b/>
          <w:i/>
          <w:lang w:eastAsia="zh-CN"/>
        </w:rPr>
        <w:t>frequency-region level</w:t>
      </w:r>
      <w:r w:rsidRPr="003B46CA">
        <w:rPr>
          <w:b/>
          <w:i/>
          <w:lang w:eastAsia="zh-CN"/>
        </w:rPr>
        <w:t xml:space="preserve"> rate matching”</w:t>
      </w:r>
      <w:r w:rsidR="0000462C" w:rsidRPr="003B46CA">
        <w:rPr>
          <w:b/>
          <w:i/>
          <w:lang w:eastAsia="zh-CN"/>
        </w:rPr>
        <w:t xml:space="preserve"> can be considered</w:t>
      </w:r>
      <w:r w:rsidRPr="003B46CA">
        <w:rPr>
          <w:b/>
          <w:i/>
          <w:lang w:eastAsia="zh-CN"/>
        </w:rPr>
        <w:t xml:space="preserve">, i.e. UE may assume the </w:t>
      </w:r>
      <w:r w:rsidR="006E5EB4" w:rsidRPr="003B46CA">
        <w:rPr>
          <w:b/>
          <w:i/>
          <w:lang w:eastAsia="zh-CN"/>
        </w:rPr>
        <w:t>all symbols in the RBs</w:t>
      </w:r>
      <w:r w:rsidRPr="003B46CA">
        <w:rPr>
          <w:b/>
          <w:i/>
          <w:lang w:eastAsia="zh-CN"/>
        </w:rPr>
        <w:t xml:space="preserve"> overlapping with the frequency region of SSB is not used in resource mapping.</w:t>
      </w:r>
    </w:p>
    <w:p w14:paraId="3D5E3FA1" w14:textId="3F21154A" w:rsidR="00F208AD" w:rsidRPr="003B46CA" w:rsidRDefault="001E0C08" w:rsidP="00067682">
      <w:pPr>
        <w:rPr>
          <w:lang w:eastAsia="zh-CN"/>
        </w:rPr>
      </w:pPr>
      <w:r w:rsidRPr="003B46CA">
        <w:rPr>
          <w:lang w:eastAsia="zh-CN"/>
        </w:rPr>
        <w:t xml:space="preserve">Regarding handling of RMSI PDSCH DMRS collision, we </w:t>
      </w:r>
      <w:r w:rsidR="00275A4D">
        <w:rPr>
          <w:lang w:eastAsia="zh-CN"/>
        </w:rPr>
        <w:t xml:space="preserve">slightly </w:t>
      </w:r>
      <w:r w:rsidR="00980DC4" w:rsidRPr="003B46CA">
        <w:rPr>
          <w:lang w:eastAsia="zh-CN"/>
        </w:rPr>
        <w:t>prefer “frequency-region level rate matching”</w:t>
      </w:r>
      <w:r w:rsidRPr="003B46CA">
        <w:rPr>
          <w:lang w:eastAsia="zh-CN"/>
        </w:rPr>
        <w:t>.</w:t>
      </w:r>
    </w:p>
    <w:p w14:paraId="69656F33" w14:textId="5C0D65E1" w:rsidR="001E0C08" w:rsidRDefault="001E0C08" w:rsidP="00CF291A">
      <w:pPr>
        <w:rPr>
          <w:b/>
          <w:i/>
          <w:lang w:eastAsia="zh-CN"/>
        </w:rPr>
      </w:pPr>
      <w:r w:rsidRPr="003B46CA">
        <w:rPr>
          <w:b/>
          <w:i/>
          <w:lang w:eastAsia="zh-CN"/>
        </w:rPr>
        <w:t xml:space="preserve">Proposal </w:t>
      </w:r>
      <w:r w:rsidR="008C4E71">
        <w:rPr>
          <w:b/>
          <w:i/>
          <w:lang w:eastAsia="zh-CN"/>
        </w:rPr>
        <w:t>8</w:t>
      </w:r>
      <w:r w:rsidRPr="003B46CA">
        <w:rPr>
          <w:b/>
          <w:i/>
          <w:lang w:eastAsia="zh-CN"/>
        </w:rPr>
        <w:t xml:space="preserve">: </w:t>
      </w:r>
      <w:r w:rsidR="006E5EB4" w:rsidRPr="00F208AD">
        <w:rPr>
          <w:b/>
          <w:i/>
          <w:lang w:eastAsia="zh-CN"/>
        </w:rPr>
        <w:t>“</w:t>
      </w:r>
      <w:r w:rsidR="00345822">
        <w:rPr>
          <w:b/>
          <w:i/>
          <w:lang w:eastAsia="zh-CN"/>
        </w:rPr>
        <w:t>F</w:t>
      </w:r>
      <w:r w:rsidR="00275A4D" w:rsidRPr="00724224">
        <w:rPr>
          <w:b/>
          <w:i/>
          <w:lang w:eastAsia="zh-CN"/>
        </w:rPr>
        <w:t>requency</w:t>
      </w:r>
      <w:r w:rsidR="00724224" w:rsidRPr="00724224">
        <w:rPr>
          <w:b/>
          <w:i/>
          <w:lang w:eastAsia="zh-CN"/>
        </w:rPr>
        <w:t>-region level</w:t>
      </w:r>
      <w:r w:rsidR="006E5EB4" w:rsidRPr="00F208AD">
        <w:rPr>
          <w:b/>
          <w:i/>
          <w:lang w:eastAsia="zh-CN"/>
        </w:rPr>
        <w:t xml:space="preserve"> rate matching”</w:t>
      </w:r>
      <w:r w:rsidR="00275A4D">
        <w:rPr>
          <w:b/>
          <w:i/>
          <w:lang w:eastAsia="zh-CN"/>
        </w:rPr>
        <w:t xml:space="preserve"> can be supported</w:t>
      </w:r>
      <w:r w:rsidR="006E5EB4" w:rsidRPr="00F208AD">
        <w:rPr>
          <w:b/>
          <w:i/>
          <w:lang w:eastAsia="zh-CN"/>
        </w:rPr>
        <w:t xml:space="preserve">, i.e. </w:t>
      </w:r>
      <w:r w:rsidR="006E5EB4" w:rsidRPr="00AF76DC">
        <w:rPr>
          <w:b/>
          <w:i/>
          <w:lang w:eastAsia="zh-CN"/>
        </w:rPr>
        <w:t xml:space="preserve">UE may assume the </w:t>
      </w:r>
      <w:r w:rsidR="00275A4D">
        <w:rPr>
          <w:b/>
          <w:i/>
          <w:lang w:eastAsia="zh-CN"/>
        </w:rPr>
        <w:t xml:space="preserve">frequency resource in </w:t>
      </w:r>
      <w:r w:rsidR="006E5EB4">
        <w:rPr>
          <w:b/>
          <w:i/>
          <w:lang w:eastAsia="zh-CN"/>
        </w:rPr>
        <w:t>all symbols in the RBs</w:t>
      </w:r>
      <w:r w:rsidR="006E5EB4" w:rsidRPr="00AF76DC">
        <w:rPr>
          <w:b/>
          <w:i/>
          <w:lang w:eastAsia="zh-CN"/>
        </w:rPr>
        <w:t xml:space="preserve"> overlapping with SSB is not used in resource mapping</w:t>
      </w:r>
      <w:r w:rsidRPr="00AF76DC">
        <w:rPr>
          <w:b/>
          <w:i/>
          <w:lang w:eastAsia="zh-CN"/>
        </w:rPr>
        <w:t>.</w:t>
      </w:r>
    </w:p>
    <w:p w14:paraId="1BEFDBD1" w14:textId="32659E89" w:rsidR="00F1709F" w:rsidRDefault="00F1709F" w:rsidP="00F01CA8">
      <w:pPr>
        <w:rPr>
          <w:lang w:eastAsia="zh-CN"/>
        </w:rPr>
      </w:pPr>
    </w:p>
    <w:p w14:paraId="4916CD2B" w14:textId="29B848AD" w:rsidR="00144F7C" w:rsidRDefault="000C1BAC" w:rsidP="003025E9">
      <w:pPr>
        <w:pStyle w:val="1"/>
        <w:rPr>
          <w:lang w:eastAsia="zh-CN"/>
        </w:rPr>
      </w:pPr>
      <w:bookmarkStart w:id="2" w:name="_GoBack"/>
      <w:bookmarkEnd w:id="2"/>
      <w:r>
        <w:rPr>
          <w:lang w:eastAsia="zh-CN"/>
        </w:rPr>
        <w:t>DRS terminology</w:t>
      </w:r>
    </w:p>
    <w:p w14:paraId="168A388A" w14:textId="5975DA83" w:rsidR="0018340C" w:rsidRPr="0018340C" w:rsidRDefault="0018340C" w:rsidP="0018340C">
      <w:pPr>
        <w:rPr>
          <w:lang w:val="en-GB"/>
        </w:rPr>
      </w:pPr>
      <w:r>
        <w:rPr>
          <w:lang w:val="en-GB"/>
        </w:rPr>
        <w:t>In our view, although there was an agreement to include RMSI in DRS in SI stage.</w:t>
      </w:r>
    </w:p>
    <w:tbl>
      <w:tblPr>
        <w:tblStyle w:val="ad"/>
        <w:tblW w:w="0" w:type="auto"/>
        <w:tblLook w:val="04A0" w:firstRow="1" w:lastRow="0" w:firstColumn="1" w:lastColumn="0" w:noHBand="0" w:noVBand="1"/>
      </w:tblPr>
      <w:tblGrid>
        <w:gridCol w:w="9307"/>
      </w:tblGrid>
      <w:tr w:rsidR="0018340C" w:rsidRPr="00B35A49" w14:paraId="7B8EEDFD" w14:textId="77777777" w:rsidTr="00754F39">
        <w:tc>
          <w:tcPr>
            <w:tcW w:w="9307" w:type="dxa"/>
          </w:tcPr>
          <w:p w14:paraId="4FA7C945" w14:textId="77777777" w:rsidR="0018340C" w:rsidRPr="00875521" w:rsidRDefault="0018340C" w:rsidP="00754F39">
            <w:pPr>
              <w:ind w:left="720" w:hanging="720"/>
              <w:rPr>
                <w:lang w:eastAsia="x-none"/>
              </w:rPr>
            </w:pPr>
            <w:r w:rsidRPr="00875521">
              <w:rPr>
                <w:highlight w:val="green"/>
                <w:lang w:eastAsia="x-none"/>
              </w:rPr>
              <w:t>Agreement:</w:t>
            </w:r>
            <w:r w:rsidRPr="00875521">
              <w:rPr>
                <w:lang w:eastAsia="x-none"/>
              </w:rPr>
              <w:t xml:space="preserve"> </w:t>
            </w:r>
          </w:p>
          <w:p w14:paraId="72E12C50" w14:textId="77777777" w:rsidR="0018340C" w:rsidRPr="00875521" w:rsidRDefault="0018340C" w:rsidP="00754F39">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436DE782"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Meeting OCB requirement</w:t>
            </w:r>
          </w:p>
          <w:p w14:paraId="6A57362C"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2EC62EEC"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0402CDA8"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7A98692A"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440766DF" w14:textId="77777777" w:rsidR="0018340C" w:rsidRPr="00875521" w:rsidRDefault="0018340C" w:rsidP="00754F39">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B02412A" w14:textId="77777777" w:rsidR="0018340C" w:rsidRPr="00875521" w:rsidRDefault="0018340C" w:rsidP="00754F39">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508AE563" w14:textId="77777777" w:rsidR="0018340C" w:rsidRPr="00B35A49" w:rsidRDefault="0018340C" w:rsidP="00754F39">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3FAA11E3" w14:textId="1F61E90F" w:rsidR="00144F7C" w:rsidRPr="009E7D56" w:rsidRDefault="0018340C" w:rsidP="00144F7C">
      <w:pPr>
        <w:rPr>
          <w:lang w:val="en-GB"/>
        </w:rPr>
      </w:pPr>
      <w:r>
        <w:rPr>
          <w:lang w:val="en-GB"/>
        </w:rPr>
        <w:t xml:space="preserve">However, in WI stage, </w:t>
      </w:r>
      <w:r w:rsidR="00E26CD7">
        <w:rPr>
          <w:lang w:val="en-GB"/>
        </w:rPr>
        <w:t>there was no agreement to define a container like “DRS” to contain both SSB and RMSI. Even there was no such intension</w:t>
      </w:r>
      <w:r w:rsidR="00144F7C" w:rsidRPr="009E7D56">
        <w:rPr>
          <w:lang w:val="en-GB"/>
        </w:rPr>
        <w:t>.</w:t>
      </w:r>
      <w:r w:rsidR="00E26CD7">
        <w:rPr>
          <w:lang w:val="en-GB"/>
        </w:rPr>
        <w:t xml:space="preserve"> So, we suspect whether we should define “DRS” in spec 38.211/212/213, although there is necessity to define “DRS” in 37.213 to specify the channel access priority of whole staff of SSB and RMSI (even including OSI/RAR/paging).</w:t>
      </w:r>
    </w:p>
    <w:p w14:paraId="7A7D0EE6" w14:textId="631D1E0C" w:rsidR="00144F7C" w:rsidRDefault="00144F7C" w:rsidP="00144F7C">
      <w:pPr>
        <w:rPr>
          <w:b/>
          <w:i/>
          <w:lang w:eastAsia="zh-CN"/>
        </w:rPr>
      </w:pPr>
      <w:r w:rsidRPr="009E7D56">
        <w:rPr>
          <w:b/>
          <w:i/>
          <w:lang w:eastAsia="zh-CN"/>
        </w:rPr>
        <w:t xml:space="preserve">Proposal </w:t>
      </w:r>
      <w:r w:rsidR="008C4E71">
        <w:rPr>
          <w:b/>
          <w:i/>
          <w:lang w:eastAsia="zh-CN"/>
        </w:rPr>
        <w:t>9</w:t>
      </w:r>
      <w:r w:rsidRPr="009E7D56">
        <w:rPr>
          <w:b/>
          <w:i/>
          <w:lang w:eastAsia="zh-CN"/>
        </w:rPr>
        <w:t xml:space="preserve">: </w:t>
      </w:r>
      <w:r w:rsidR="00E26CD7">
        <w:rPr>
          <w:b/>
          <w:i/>
          <w:lang w:eastAsia="zh-CN"/>
        </w:rPr>
        <w:t>Do not define “DRS” terminology in spec 38.211/212/213</w:t>
      </w:r>
      <w:r>
        <w:rPr>
          <w:b/>
          <w:i/>
          <w:lang w:eastAsia="zh-CN"/>
        </w:rPr>
        <w:t>.</w:t>
      </w:r>
    </w:p>
    <w:p w14:paraId="5CB28EA2" w14:textId="77777777" w:rsidR="00144F7C" w:rsidRPr="003025E9" w:rsidRDefault="00144F7C"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5DF4FFE2" w14:textId="77777777" w:rsidR="00EE0165" w:rsidRPr="003B46CA" w:rsidRDefault="00EE0165" w:rsidP="00EE0165">
      <w:pPr>
        <w:jc w:val="left"/>
        <w:rPr>
          <w:b/>
          <w:i/>
          <w:lang w:eastAsia="zh-CN"/>
        </w:rPr>
      </w:pPr>
      <w:r w:rsidRPr="003B46CA">
        <w:rPr>
          <w:b/>
          <w:i/>
          <w:lang w:eastAsia="zh-CN"/>
        </w:rPr>
        <w:t xml:space="preserve">Proposal </w:t>
      </w:r>
      <w:r>
        <w:rPr>
          <w:b/>
          <w:i/>
          <w:lang w:eastAsia="zh-CN"/>
        </w:rPr>
        <w:t>1</w:t>
      </w:r>
      <w:r w:rsidRPr="003B46CA">
        <w:rPr>
          <w:b/>
          <w:i/>
          <w:lang w:eastAsia="zh-CN"/>
        </w:rPr>
        <w:t xml:space="preserve">: </w:t>
      </w:r>
      <w:r>
        <w:rPr>
          <w:b/>
          <w:i/>
          <w:lang w:eastAsia="zh-CN"/>
        </w:rPr>
        <w:t>The SSB pattern of Case A (15kHz SCS) and Case C (30kHz SCS) as defined in R15 FR1 is supported.</w:t>
      </w:r>
    </w:p>
    <w:p w14:paraId="532EA77C" w14:textId="77777777" w:rsidR="00EE0165" w:rsidRPr="00377298" w:rsidRDefault="00EE0165" w:rsidP="00EE0165">
      <w:pPr>
        <w:jc w:val="left"/>
        <w:rPr>
          <w:b/>
          <w:i/>
          <w:lang w:eastAsia="zh-CN"/>
        </w:rPr>
      </w:pPr>
      <w:r w:rsidRPr="003B46CA">
        <w:rPr>
          <w:b/>
          <w:i/>
          <w:lang w:eastAsia="zh-CN"/>
        </w:rPr>
        <w:t xml:space="preserve">Proposal </w:t>
      </w:r>
      <w:r>
        <w:rPr>
          <w:b/>
          <w:i/>
          <w:lang w:eastAsia="zh-CN"/>
        </w:rPr>
        <w:t>2</w:t>
      </w:r>
      <w:r w:rsidRPr="003B46CA">
        <w:rPr>
          <w:b/>
          <w:i/>
          <w:lang w:eastAsia="zh-CN"/>
        </w:rPr>
        <w:t xml:space="preserve">: </w:t>
      </w:r>
      <w:r>
        <w:rPr>
          <w:b/>
          <w:i/>
          <w:lang w:eastAsia="zh-CN"/>
        </w:rPr>
        <w:t>Keep rows with M=1/2 unchanged in the</w:t>
      </w:r>
      <w:r w:rsidRPr="00D70B46">
        <w:rPr>
          <w:b/>
          <w:i/>
          <w:lang w:eastAsia="zh-CN"/>
        </w:rPr>
        <w:t xml:space="preserve"> table</w:t>
      </w:r>
      <w:r>
        <w:rPr>
          <w:b/>
          <w:i/>
          <w:lang w:eastAsia="zh-CN"/>
        </w:rPr>
        <w:t xml:space="preserve"> of Type0-PDCCH monitoring occasions.</w:t>
      </w:r>
    </w:p>
    <w:p w14:paraId="7D5DA2A7" w14:textId="77777777" w:rsidR="00EE0165" w:rsidRDefault="00EE0165" w:rsidP="00EE0165">
      <w:pPr>
        <w:rPr>
          <w:lang w:eastAsia="zh-CN"/>
        </w:rPr>
      </w:pPr>
      <w:r w:rsidRPr="003B46CA">
        <w:rPr>
          <w:b/>
          <w:i/>
          <w:lang w:eastAsia="zh-CN"/>
        </w:rPr>
        <w:t xml:space="preserve">Proposal </w:t>
      </w:r>
      <w:r>
        <w:rPr>
          <w:b/>
          <w:i/>
          <w:lang w:eastAsia="zh-CN"/>
        </w:rPr>
        <w:t>3</w:t>
      </w:r>
      <w:r w:rsidRPr="003B46CA">
        <w:rPr>
          <w:b/>
          <w:i/>
          <w:lang w:eastAsia="zh-CN"/>
        </w:rPr>
        <w:t xml:space="preserve">: </w:t>
      </w:r>
      <w:r w:rsidRPr="00D70B46">
        <w:rPr>
          <w:b/>
          <w:i/>
          <w:lang w:eastAsia="zh-CN"/>
        </w:rPr>
        <w:t>Change M=1 to M=</w:t>
      </w:r>
      <w:r>
        <w:rPr>
          <w:b/>
          <w:i/>
          <w:lang w:eastAsia="zh-CN"/>
        </w:rPr>
        <w:t>1/2 in the corresponding rows in the</w:t>
      </w:r>
      <w:r w:rsidRPr="00D70B46">
        <w:rPr>
          <w:b/>
          <w:i/>
          <w:lang w:eastAsia="zh-CN"/>
        </w:rPr>
        <w:t xml:space="preserve"> table</w:t>
      </w:r>
      <w:r>
        <w:rPr>
          <w:b/>
          <w:i/>
          <w:lang w:eastAsia="zh-CN"/>
        </w:rPr>
        <w:t xml:space="preserve"> of Type0-PDCCH monitoring occasions.</w:t>
      </w:r>
    </w:p>
    <w:p w14:paraId="0C1A24A7" w14:textId="77777777" w:rsidR="00EE0165" w:rsidRPr="003B46CA" w:rsidRDefault="00EE0165" w:rsidP="00EE0165">
      <w:pPr>
        <w:jc w:val="left"/>
        <w:rPr>
          <w:b/>
          <w:i/>
          <w:lang w:eastAsia="zh-CN"/>
        </w:rPr>
      </w:pPr>
      <w:r>
        <w:rPr>
          <w:b/>
          <w:i/>
          <w:lang w:eastAsia="zh-CN"/>
        </w:rPr>
        <w:t>Proposal 4</w:t>
      </w:r>
      <w:r w:rsidRPr="003B46CA">
        <w:rPr>
          <w:b/>
          <w:i/>
          <w:lang w:eastAsia="zh-CN"/>
        </w:rPr>
        <w:t xml:space="preserve">: </w:t>
      </w:r>
      <w:r>
        <w:rPr>
          <w:b/>
          <w:i/>
          <w:lang w:eastAsia="zh-CN"/>
        </w:rPr>
        <w:t>T</w:t>
      </w:r>
      <w:r w:rsidRPr="000C1BAC">
        <w:rPr>
          <w:b/>
          <w:i/>
          <w:lang w:eastAsia="zh-CN"/>
        </w:rPr>
        <w:t xml:space="preserve">he rows with start symbol of Type0-PDCCH monitoring occasions other than symbol#0 </w:t>
      </w:r>
      <w:r>
        <w:rPr>
          <w:b/>
          <w:i/>
          <w:lang w:eastAsia="zh-CN"/>
        </w:rPr>
        <w:t>in the</w:t>
      </w:r>
      <w:r w:rsidRPr="00D70B46">
        <w:rPr>
          <w:b/>
          <w:i/>
          <w:lang w:eastAsia="zh-CN"/>
        </w:rPr>
        <w:t xml:space="preserve"> table</w:t>
      </w:r>
      <w:r>
        <w:rPr>
          <w:b/>
          <w:i/>
          <w:lang w:eastAsia="zh-CN"/>
        </w:rPr>
        <w:t xml:space="preserve"> of Type0-PDCCH monitoring occasions</w:t>
      </w:r>
      <w:r w:rsidRPr="000C1BAC">
        <w:rPr>
          <w:b/>
          <w:i/>
          <w:lang w:eastAsia="zh-CN"/>
        </w:rPr>
        <w:t xml:space="preserve"> should be removed</w:t>
      </w:r>
      <w:r>
        <w:rPr>
          <w:b/>
          <w:i/>
          <w:lang w:eastAsia="zh-CN"/>
        </w:rPr>
        <w:t>.</w:t>
      </w:r>
    </w:p>
    <w:p w14:paraId="68ED438E" w14:textId="77777777" w:rsidR="00EE0165" w:rsidRPr="000C1BAC" w:rsidRDefault="00EE0165" w:rsidP="00EE0165">
      <w:pPr>
        <w:jc w:val="left"/>
        <w:rPr>
          <w:b/>
          <w:i/>
          <w:lang w:eastAsia="zh-CN"/>
        </w:rPr>
      </w:pPr>
      <w:r>
        <w:rPr>
          <w:b/>
          <w:i/>
          <w:lang w:eastAsia="zh-CN"/>
        </w:rPr>
        <w:t>Proposal</w:t>
      </w:r>
      <w:r w:rsidRPr="003B46CA">
        <w:rPr>
          <w:b/>
          <w:i/>
          <w:lang w:eastAsia="zh-CN"/>
        </w:rPr>
        <w:t xml:space="preserve"> </w:t>
      </w:r>
      <w:r>
        <w:rPr>
          <w:b/>
          <w:i/>
          <w:lang w:eastAsia="zh-CN"/>
        </w:rPr>
        <w:t>5</w:t>
      </w:r>
      <w:r w:rsidRPr="003B46CA">
        <w:rPr>
          <w:b/>
          <w:i/>
          <w:lang w:eastAsia="zh-CN"/>
        </w:rPr>
        <w:t xml:space="preserve">: </w:t>
      </w:r>
      <w:r>
        <w:rPr>
          <w:b/>
          <w:i/>
          <w:lang w:eastAsia="zh-CN"/>
        </w:rPr>
        <w:t>Consider to adopt the modifications for the table of Type0-PDCCH monitoring occasion as follows.</w:t>
      </w:r>
    </w:p>
    <w:p w14:paraId="71457E7E" w14:textId="77777777" w:rsidR="00EE0165" w:rsidRPr="00B916EC" w:rsidRDefault="00EE0165" w:rsidP="00EE0165">
      <w:pPr>
        <w:pStyle w:val="TH"/>
      </w:pPr>
      <w:r w:rsidRPr="00B916EC">
        <w:lastRenderedPageBreak/>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64"/>
        <w:gridCol w:w="3183"/>
        <w:gridCol w:w="948"/>
        <w:gridCol w:w="3316"/>
      </w:tblGrid>
      <w:tr w:rsidR="00EE0165" w:rsidRPr="00B916EC" w14:paraId="6ED3D28D" w14:textId="77777777" w:rsidTr="00EE0165">
        <w:trPr>
          <w:cantSplit/>
        </w:trPr>
        <w:tc>
          <w:tcPr>
            <w:tcW w:w="798" w:type="dxa"/>
            <w:tcBorders>
              <w:bottom w:val="double" w:sz="4" w:space="0" w:color="auto"/>
              <w:right w:val="double" w:sz="4" w:space="0" w:color="auto"/>
            </w:tcBorders>
            <w:shd w:val="clear" w:color="auto" w:fill="E0E0E0"/>
            <w:vAlign w:val="center"/>
          </w:tcPr>
          <w:p w14:paraId="121294CC" w14:textId="77777777" w:rsidR="00EE0165" w:rsidRPr="00B916EC" w:rsidRDefault="00EE0165" w:rsidP="007B7EA5">
            <w:pPr>
              <w:pStyle w:val="TAH"/>
              <w:rPr>
                <w:bCs/>
                <w:lang w:val="en-US"/>
              </w:rPr>
            </w:pPr>
            <w:r w:rsidRPr="00B916EC">
              <w:rPr>
                <w:bCs/>
                <w:lang w:val="en-US"/>
              </w:rPr>
              <w:t>Index</w:t>
            </w:r>
          </w:p>
        </w:tc>
        <w:tc>
          <w:tcPr>
            <w:tcW w:w="864" w:type="dxa"/>
            <w:tcBorders>
              <w:left w:val="double" w:sz="4" w:space="0" w:color="auto"/>
              <w:bottom w:val="double" w:sz="4" w:space="0" w:color="auto"/>
            </w:tcBorders>
            <w:shd w:val="clear" w:color="auto" w:fill="E0E0E0"/>
            <w:vAlign w:val="center"/>
          </w:tcPr>
          <w:p w14:paraId="6DE314AC" w14:textId="77777777" w:rsidR="00EE0165" w:rsidRPr="00B916EC" w:rsidRDefault="00EE0165" w:rsidP="007B7EA5">
            <w:pPr>
              <w:pStyle w:val="TAH"/>
              <w:rPr>
                <w:bCs/>
                <w:lang w:val="en-US"/>
              </w:rPr>
            </w:pPr>
            <w:r>
              <w:rPr>
                <w:noProof/>
                <w:position w:val="-6"/>
                <w:lang w:val="en-US" w:eastAsia="zh-CN"/>
              </w:rPr>
              <w:drawing>
                <wp:inline distT="0" distB="0" distL="0" distR="0" wp14:anchorId="003BD8FB" wp14:editId="12FFBC60">
                  <wp:extent cx="180975"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183" w:type="dxa"/>
            <w:tcBorders>
              <w:bottom w:val="double" w:sz="4" w:space="0" w:color="auto"/>
            </w:tcBorders>
            <w:shd w:val="clear" w:color="auto" w:fill="E0E0E0"/>
            <w:vAlign w:val="center"/>
          </w:tcPr>
          <w:p w14:paraId="3B9CFE06" w14:textId="77777777" w:rsidR="00EE0165" w:rsidRPr="00B916EC" w:rsidRDefault="00EE0165" w:rsidP="007B7EA5">
            <w:pPr>
              <w:pStyle w:val="TAH"/>
              <w:rPr>
                <w:bCs/>
                <w:lang w:val="en-US"/>
              </w:rPr>
            </w:pPr>
            <w:r w:rsidRPr="00B916EC">
              <w:rPr>
                <w:rStyle w:val="af1"/>
                <w:rFonts w:cs="Arial"/>
                <w:szCs w:val="18"/>
              </w:rPr>
              <w:t>Number of search space sets per slot</w:t>
            </w:r>
          </w:p>
        </w:tc>
        <w:tc>
          <w:tcPr>
            <w:tcW w:w="948" w:type="dxa"/>
            <w:tcBorders>
              <w:bottom w:val="double" w:sz="4" w:space="0" w:color="auto"/>
            </w:tcBorders>
            <w:shd w:val="clear" w:color="auto" w:fill="E0E0E0"/>
            <w:vAlign w:val="center"/>
          </w:tcPr>
          <w:p w14:paraId="10CA099E" w14:textId="77777777" w:rsidR="00EE0165" w:rsidRPr="00B916EC" w:rsidRDefault="00EE0165" w:rsidP="007B7EA5">
            <w:pPr>
              <w:pStyle w:val="TAH"/>
              <w:rPr>
                <w:bCs/>
                <w:lang w:val="en-US"/>
              </w:rPr>
            </w:pPr>
            <w:r>
              <w:rPr>
                <w:noProof/>
                <w:position w:val="-4"/>
                <w:lang w:val="en-US" w:eastAsia="zh-CN"/>
              </w:rPr>
              <w:drawing>
                <wp:inline distT="0" distB="0" distL="0" distR="0" wp14:anchorId="77EA6246" wp14:editId="75C916DC">
                  <wp:extent cx="180975" cy="1524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c>
          <w:tcPr>
            <w:tcW w:w="3316" w:type="dxa"/>
            <w:tcBorders>
              <w:bottom w:val="double" w:sz="4" w:space="0" w:color="auto"/>
            </w:tcBorders>
            <w:shd w:val="clear" w:color="auto" w:fill="E0E0E0"/>
            <w:vAlign w:val="center"/>
          </w:tcPr>
          <w:p w14:paraId="31DFB948" w14:textId="77777777" w:rsidR="00EE0165" w:rsidRPr="00B916EC" w:rsidRDefault="00EE0165" w:rsidP="007B7EA5">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EE0165" w:rsidRPr="00B916EC" w14:paraId="3654DBDE" w14:textId="77777777" w:rsidTr="00EE0165">
        <w:trPr>
          <w:cantSplit/>
        </w:trPr>
        <w:tc>
          <w:tcPr>
            <w:tcW w:w="798" w:type="dxa"/>
            <w:tcBorders>
              <w:top w:val="double" w:sz="4" w:space="0" w:color="auto"/>
              <w:right w:val="double" w:sz="4" w:space="0" w:color="auto"/>
            </w:tcBorders>
            <w:shd w:val="clear" w:color="auto" w:fill="auto"/>
            <w:vAlign w:val="center"/>
          </w:tcPr>
          <w:p w14:paraId="4F414B6E" w14:textId="77777777" w:rsidR="00EE0165" w:rsidRPr="00B916EC" w:rsidRDefault="00EE0165" w:rsidP="007B7EA5">
            <w:pPr>
              <w:pStyle w:val="TAC"/>
              <w:rPr>
                <w:lang w:val="en-US"/>
              </w:rPr>
            </w:pPr>
            <w:r w:rsidRPr="00B916EC">
              <w:rPr>
                <w:lang w:val="en-US"/>
              </w:rPr>
              <w:t>0</w:t>
            </w:r>
          </w:p>
        </w:tc>
        <w:tc>
          <w:tcPr>
            <w:tcW w:w="864" w:type="dxa"/>
            <w:tcBorders>
              <w:top w:val="double" w:sz="4" w:space="0" w:color="auto"/>
              <w:left w:val="double" w:sz="4" w:space="0" w:color="auto"/>
            </w:tcBorders>
            <w:vAlign w:val="center"/>
          </w:tcPr>
          <w:p w14:paraId="16F79D7F" w14:textId="77777777" w:rsidR="00EE0165" w:rsidRPr="00B916EC" w:rsidRDefault="00EE0165" w:rsidP="007B7EA5">
            <w:pPr>
              <w:pStyle w:val="TAC"/>
              <w:rPr>
                <w:lang w:val="en-US"/>
              </w:rPr>
            </w:pPr>
            <w:r w:rsidRPr="00B916EC">
              <w:rPr>
                <w:rStyle w:val="af1"/>
                <w:rFonts w:cs="Arial"/>
                <w:szCs w:val="18"/>
              </w:rPr>
              <w:t>0</w:t>
            </w:r>
          </w:p>
        </w:tc>
        <w:tc>
          <w:tcPr>
            <w:tcW w:w="3183" w:type="dxa"/>
            <w:tcBorders>
              <w:top w:val="double" w:sz="4" w:space="0" w:color="auto"/>
            </w:tcBorders>
            <w:vAlign w:val="center"/>
          </w:tcPr>
          <w:p w14:paraId="3461BF25" w14:textId="77777777" w:rsidR="00EE0165" w:rsidRPr="00B916EC" w:rsidRDefault="00EE0165" w:rsidP="007B7EA5">
            <w:pPr>
              <w:pStyle w:val="TAC"/>
              <w:rPr>
                <w:lang w:val="en-US"/>
              </w:rPr>
            </w:pPr>
            <w:r w:rsidRPr="00B916EC">
              <w:rPr>
                <w:rStyle w:val="af1"/>
                <w:rFonts w:cs="Arial"/>
                <w:szCs w:val="18"/>
              </w:rPr>
              <w:t>1</w:t>
            </w:r>
          </w:p>
        </w:tc>
        <w:tc>
          <w:tcPr>
            <w:tcW w:w="948" w:type="dxa"/>
            <w:tcBorders>
              <w:top w:val="double" w:sz="4" w:space="0" w:color="auto"/>
            </w:tcBorders>
            <w:vAlign w:val="center"/>
          </w:tcPr>
          <w:p w14:paraId="24EEB626" w14:textId="77777777" w:rsidR="00EE0165" w:rsidRPr="00B916EC" w:rsidRDefault="00EE0165" w:rsidP="007B7EA5">
            <w:pPr>
              <w:pStyle w:val="TAC"/>
              <w:rPr>
                <w:lang w:val="en-US"/>
              </w:rPr>
            </w:pPr>
            <w:r w:rsidRPr="00D70B46">
              <w:rPr>
                <w:rStyle w:val="af1"/>
                <w:rFonts w:cs="Arial"/>
                <w:strike/>
                <w:color w:val="FF0000"/>
                <w:szCs w:val="18"/>
              </w:rPr>
              <w:t>1</w:t>
            </w:r>
            <w:r w:rsidRPr="00D70B46">
              <w:rPr>
                <w:rStyle w:val="af1"/>
                <w:rFonts w:cs="Arial"/>
                <w:color w:val="FF0000"/>
                <w:szCs w:val="18"/>
              </w:rPr>
              <w:t>1/2</w:t>
            </w:r>
          </w:p>
        </w:tc>
        <w:tc>
          <w:tcPr>
            <w:tcW w:w="3316" w:type="dxa"/>
            <w:tcBorders>
              <w:top w:val="double" w:sz="4" w:space="0" w:color="auto"/>
            </w:tcBorders>
            <w:vAlign w:val="center"/>
          </w:tcPr>
          <w:p w14:paraId="74CEA31F" w14:textId="77777777" w:rsidR="00EE0165" w:rsidRPr="00B916EC" w:rsidRDefault="00EE0165" w:rsidP="007B7EA5">
            <w:pPr>
              <w:pStyle w:val="TAC"/>
              <w:rPr>
                <w:lang w:val="en-US"/>
              </w:rPr>
            </w:pPr>
            <w:r w:rsidRPr="00B916EC">
              <w:rPr>
                <w:rStyle w:val="af1"/>
                <w:rFonts w:cs="Arial"/>
                <w:szCs w:val="18"/>
              </w:rPr>
              <w:t>0</w:t>
            </w:r>
          </w:p>
        </w:tc>
      </w:tr>
      <w:tr w:rsidR="00EE0165" w:rsidRPr="00B916EC" w14:paraId="44DB9A3D" w14:textId="77777777" w:rsidTr="00EE0165">
        <w:trPr>
          <w:cantSplit/>
        </w:trPr>
        <w:tc>
          <w:tcPr>
            <w:tcW w:w="798" w:type="dxa"/>
            <w:tcBorders>
              <w:right w:val="double" w:sz="4" w:space="0" w:color="auto"/>
            </w:tcBorders>
            <w:shd w:val="clear" w:color="auto" w:fill="auto"/>
            <w:vAlign w:val="center"/>
          </w:tcPr>
          <w:p w14:paraId="70839402" w14:textId="77777777" w:rsidR="00EE0165" w:rsidRPr="00B916EC" w:rsidRDefault="00EE0165" w:rsidP="007B7EA5">
            <w:pPr>
              <w:pStyle w:val="TAC"/>
              <w:rPr>
                <w:lang w:val="en-US"/>
              </w:rPr>
            </w:pPr>
            <w:r w:rsidRPr="00B916EC">
              <w:rPr>
                <w:lang w:val="en-US"/>
              </w:rPr>
              <w:t>1</w:t>
            </w:r>
          </w:p>
        </w:tc>
        <w:tc>
          <w:tcPr>
            <w:tcW w:w="864" w:type="dxa"/>
            <w:tcBorders>
              <w:left w:val="double" w:sz="4" w:space="0" w:color="auto"/>
            </w:tcBorders>
            <w:vAlign w:val="center"/>
          </w:tcPr>
          <w:p w14:paraId="02D2120F" w14:textId="77777777" w:rsidR="00EE0165" w:rsidRPr="00B916EC" w:rsidRDefault="00EE0165" w:rsidP="007B7EA5">
            <w:pPr>
              <w:pStyle w:val="TAC"/>
              <w:rPr>
                <w:lang w:val="en-US"/>
              </w:rPr>
            </w:pPr>
            <w:r w:rsidRPr="00B916EC">
              <w:rPr>
                <w:rStyle w:val="af1"/>
                <w:rFonts w:cs="Arial"/>
                <w:szCs w:val="18"/>
              </w:rPr>
              <w:t>0</w:t>
            </w:r>
          </w:p>
        </w:tc>
        <w:tc>
          <w:tcPr>
            <w:tcW w:w="3183" w:type="dxa"/>
            <w:vAlign w:val="center"/>
          </w:tcPr>
          <w:p w14:paraId="500B6A58" w14:textId="77777777" w:rsidR="00EE0165" w:rsidRPr="00B916EC" w:rsidRDefault="00EE0165" w:rsidP="007B7EA5">
            <w:pPr>
              <w:pStyle w:val="TAC"/>
              <w:rPr>
                <w:lang w:val="en-US"/>
              </w:rPr>
            </w:pPr>
            <w:r w:rsidRPr="00B916EC">
              <w:rPr>
                <w:rStyle w:val="af1"/>
                <w:rFonts w:cs="Arial"/>
                <w:szCs w:val="18"/>
              </w:rPr>
              <w:t>2</w:t>
            </w:r>
          </w:p>
        </w:tc>
        <w:tc>
          <w:tcPr>
            <w:tcW w:w="948" w:type="dxa"/>
            <w:vAlign w:val="center"/>
          </w:tcPr>
          <w:p w14:paraId="60FB81D8" w14:textId="77777777" w:rsidR="00EE0165" w:rsidRPr="00B916EC" w:rsidRDefault="00EE0165" w:rsidP="007B7EA5">
            <w:pPr>
              <w:pStyle w:val="TAC"/>
              <w:rPr>
                <w:lang w:val="en-US"/>
              </w:rPr>
            </w:pPr>
            <w:r w:rsidRPr="00B916EC">
              <w:rPr>
                <w:rStyle w:val="af1"/>
                <w:rFonts w:cs="Arial"/>
                <w:szCs w:val="18"/>
              </w:rPr>
              <w:t>1</w:t>
            </w:r>
            <w:r>
              <w:rPr>
                <w:rStyle w:val="af1"/>
                <w:rFonts w:cs="Arial"/>
                <w:szCs w:val="18"/>
              </w:rPr>
              <w:t>/2</w:t>
            </w:r>
          </w:p>
        </w:tc>
        <w:tc>
          <w:tcPr>
            <w:tcW w:w="3316" w:type="dxa"/>
            <w:vAlign w:val="center"/>
          </w:tcPr>
          <w:p w14:paraId="2BB11E13" w14:textId="77777777" w:rsidR="00EE0165" w:rsidRPr="00B916EC" w:rsidRDefault="00EE0165" w:rsidP="007B7EA5">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3E7EFCDE" wp14:editId="28B7AFBC">
                  <wp:extent cx="9525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9DD8608" wp14:editId="326BA65E">
                  <wp:extent cx="495300" cy="228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6DA263C" wp14:editId="59F9AD94">
                  <wp:extent cx="95250"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EE0165" w:rsidRPr="00B916EC" w14:paraId="31B4560A" w14:textId="77777777" w:rsidTr="00EE0165">
        <w:trPr>
          <w:cantSplit/>
        </w:trPr>
        <w:tc>
          <w:tcPr>
            <w:tcW w:w="798" w:type="dxa"/>
            <w:tcBorders>
              <w:right w:val="double" w:sz="4" w:space="0" w:color="auto"/>
            </w:tcBorders>
            <w:shd w:val="clear" w:color="auto" w:fill="auto"/>
            <w:vAlign w:val="center"/>
          </w:tcPr>
          <w:p w14:paraId="37B9001C" w14:textId="77777777" w:rsidR="00EE0165" w:rsidRPr="00B916EC" w:rsidRDefault="00EE0165" w:rsidP="007B7EA5">
            <w:pPr>
              <w:pStyle w:val="TAC"/>
            </w:pPr>
            <w:r w:rsidRPr="00B916EC">
              <w:t>2</w:t>
            </w:r>
          </w:p>
        </w:tc>
        <w:tc>
          <w:tcPr>
            <w:tcW w:w="864" w:type="dxa"/>
            <w:tcBorders>
              <w:left w:val="double" w:sz="4" w:space="0" w:color="auto"/>
            </w:tcBorders>
            <w:vAlign w:val="center"/>
          </w:tcPr>
          <w:p w14:paraId="4F4605DE" w14:textId="77777777" w:rsidR="00EE0165" w:rsidRPr="00B916EC" w:rsidRDefault="00EE0165" w:rsidP="007B7EA5">
            <w:pPr>
              <w:pStyle w:val="TAC"/>
            </w:pPr>
            <w:r w:rsidRPr="00B916EC">
              <w:rPr>
                <w:rStyle w:val="af1"/>
                <w:rFonts w:cs="Arial"/>
                <w:szCs w:val="18"/>
              </w:rPr>
              <w:t>2</w:t>
            </w:r>
          </w:p>
        </w:tc>
        <w:tc>
          <w:tcPr>
            <w:tcW w:w="3183" w:type="dxa"/>
            <w:vAlign w:val="center"/>
          </w:tcPr>
          <w:p w14:paraId="4C5BEB5E" w14:textId="77777777" w:rsidR="00EE0165" w:rsidRPr="00B916EC" w:rsidRDefault="00EE0165" w:rsidP="007B7EA5">
            <w:pPr>
              <w:pStyle w:val="TAC"/>
            </w:pPr>
            <w:r w:rsidRPr="00B916EC">
              <w:rPr>
                <w:rStyle w:val="af1"/>
                <w:rFonts w:cs="Arial"/>
                <w:szCs w:val="18"/>
              </w:rPr>
              <w:t>1</w:t>
            </w:r>
          </w:p>
        </w:tc>
        <w:tc>
          <w:tcPr>
            <w:tcW w:w="948" w:type="dxa"/>
            <w:vAlign w:val="center"/>
          </w:tcPr>
          <w:p w14:paraId="7D614731" w14:textId="77777777" w:rsidR="00EE0165" w:rsidRPr="00B916EC" w:rsidRDefault="00EE0165" w:rsidP="007B7EA5">
            <w:pPr>
              <w:pStyle w:val="TAC"/>
            </w:pPr>
            <w:r w:rsidRPr="00D70B46">
              <w:rPr>
                <w:rStyle w:val="af1"/>
                <w:rFonts w:cs="Arial"/>
                <w:strike/>
                <w:color w:val="FF0000"/>
                <w:szCs w:val="18"/>
              </w:rPr>
              <w:t>1</w:t>
            </w:r>
            <w:r w:rsidRPr="00D70B46">
              <w:rPr>
                <w:rStyle w:val="af1"/>
                <w:rFonts w:cs="Arial"/>
                <w:color w:val="FF0000"/>
                <w:szCs w:val="18"/>
              </w:rPr>
              <w:t>1/2</w:t>
            </w:r>
          </w:p>
        </w:tc>
        <w:tc>
          <w:tcPr>
            <w:tcW w:w="3316" w:type="dxa"/>
            <w:vAlign w:val="center"/>
          </w:tcPr>
          <w:p w14:paraId="17F51F09" w14:textId="77777777" w:rsidR="00EE0165" w:rsidRPr="00B916EC" w:rsidRDefault="00EE0165" w:rsidP="007B7EA5">
            <w:pPr>
              <w:pStyle w:val="TAC"/>
            </w:pPr>
            <w:r w:rsidRPr="00B916EC">
              <w:rPr>
                <w:rStyle w:val="af1"/>
                <w:rFonts w:cs="Arial"/>
                <w:szCs w:val="18"/>
              </w:rPr>
              <w:t>0</w:t>
            </w:r>
          </w:p>
        </w:tc>
      </w:tr>
      <w:tr w:rsidR="00EE0165" w:rsidRPr="00B916EC" w14:paraId="0F905F14" w14:textId="77777777" w:rsidTr="00EE0165">
        <w:trPr>
          <w:cantSplit/>
        </w:trPr>
        <w:tc>
          <w:tcPr>
            <w:tcW w:w="798" w:type="dxa"/>
            <w:tcBorders>
              <w:right w:val="double" w:sz="4" w:space="0" w:color="auto"/>
            </w:tcBorders>
            <w:shd w:val="clear" w:color="auto" w:fill="auto"/>
            <w:vAlign w:val="center"/>
          </w:tcPr>
          <w:p w14:paraId="6E559931" w14:textId="77777777" w:rsidR="00EE0165" w:rsidRPr="00B916EC" w:rsidRDefault="00EE0165" w:rsidP="007B7EA5">
            <w:pPr>
              <w:pStyle w:val="TAC"/>
            </w:pPr>
            <w:r w:rsidRPr="00B916EC">
              <w:t>3</w:t>
            </w:r>
          </w:p>
        </w:tc>
        <w:tc>
          <w:tcPr>
            <w:tcW w:w="864" w:type="dxa"/>
            <w:tcBorders>
              <w:left w:val="double" w:sz="4" w:space="0" w:color="auto"/>
            </w:tcBorders>
            <w:vAlign w:val="center"/>
          </w:tcPr>
          <w:p w14:paraId="64E2EBA7" w14:textId="77777777" w:rsidR="00EE0165" w:rsidRPr="00B916EC" w:rsidRDefault="00EE0165" w:rsidP="007B7EA5">
            <w:pPr>
              <w:pStyle w:val="TAC"/>
            </w:pPr>
            <w:r w:rsidRPr="00B916EC">
              <w:rPr>
                <w:rStyle w:val="af1"/>
                <w:rFonts w:cs="Arial"/>
                <w:szCs w:val="18"/>
              </w:rPr>
              <w:t>2</w:t>
            </w:r>
          </w:p>
        </w:tc>
        <w:tc>
          <w:tcPr>
            <w:tcW w:w="3183" w:type="dxa"/>
            <w:vAlign w:val="center"/>
          </w:tcPr>
          <w:p w14:paraId="7077536F" w14:textId="77777777" w:rsidR="00EE0165" w:rsidRPr="00B916EC" w:rsidRDefault="00EE0165" w:rsidP="007B7EA5">
            <w:pPr>
              <w:pStyle w:val="TAC"/>
            </w:pPr>
            <w:r w:rsidRPr="00B916EC">
              <w:rPr>
                <w:rStyle w:val="af1"/>
                <w:rFonts w:cs="Arial"/>
                <w:szCs w:val="18"/>
              </w:rPr>
              <w:t>2</w:t>
            </w:r>
          </w:p>
        </w:tc>
        <w:tc>
          <w:tcPr>
            <w:tcW w:w="948" w:type="dxa"/>
            <w:vAlign w:val="center"/>
          </w:tcPr>
          <w:p w14:paraId="2CC8CD80" w14:textId="77777777" w:rsidR="00EE0165" w:rsidRPr="00B916EC" w:rsidRDefault="00EE0165" w:rsidP="007B7EA5">
            <w:pPr>
              <w:pStyle w:val="TAC"/>
            </w:pPr>
            <w:r w:rsidRPr="00B916EC">
              <w:rPr>
                <w:rStyle w:val="af1"/>
                <w:rFonts w:cs="Arial"/>
                <w:szCs w:val="18"/>
              </w:rPr>
              <w:t>1</w:t>
            </w:r>
            <w:r>
              <w:rPr>
                <w:rStyle w:val="af1"/>
                <w:rFonts w:cs="Arial"/>
                <w:szCs w:val="18"/>
              </w:rPr>
              <w:t>/2</w:t>
            </w:r>
          </w:p>
        </w:tc>
        <w:tc>
          <w:tcPr>
            <w:tcW w:w="3316" w:type="dxa"/>
            <w:vAlign w:val="center"/>
          </w:tcPr>
          <w:p w14:paraId="2E806ADD" w14:textId="77777777" w:rsidR="00EE0165" w:rsidRPr="00B916EC" w:rsidRDefault="00EE0165" w:rsidP="007B7EA5">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5A84E22D" wp14:editId="36E5C944">
                  <wp:extent cx="95250" cy="1809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8670547" wp14:editId="13424AE3">
                  <wp:extent cx="495300" cy="2286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713FB4FD" wp14:editId="340F3589">
                  <wp:extent cx="9525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EE0165" w:rsidRPr="00B916EC" w14:paraId="64CC67A6" w14:textId="77777777" w:rsidTr="00EE0165">
        <w:trPr>
          <w:cantSplit/>
        </w:trPr>
        <w:tc>
          <w:tcPr>
            <w:tcW w:w="798" w:type="dxa"/>
            <w:tcBorders>
              <w:right w:val="double" w:sz="4" w:space="0" w:color="auto"/>
            </w:tcBorders>
            <w:shd w:val="clear" w:color="auto" w:fill="auto"/>
            <w:vAlign w:val="center"/>
          </w:tcPr>
          <w:p w14:paraId="309C3DFC" w14:textId="77777777" w:rsidR="00EE0165" w:rsidRPr="00B916EC" w:rsidRDefault="00EE0165" w:rsidP="007B7EA5">
            <w:pPr>
              <w:pStyle w:val="TAC"/>
            </w:pPr>
            <w:r w:rsidRPr="00B916EC">
              <w:t>4</w:t>
            </w:r>
          </w:p>
        </w:tc>
        <w:tc>
          <w:tcPr>
            <w:tcW w:w="864" w:type="dxa"/>
            <w:tcBorders>
              <w:left w:val="double" w:sz="4" w:space="0" w:color="auto"/>
            </w:tcBorders>
            <w:vAlign w:val="center"/>
          </w:tcPr>
          <w:p w14:paraId="7502BD77" w14:textId="77777777" w:rsidR="00EE0165" w:rsidRPr="00B916EC" w:rsidRDefault="00EE0165" w:rsidP="007B7EA5">
            <w:pPr>
              <w:pStyle w:val="TAC"/>
            </w:pPr>
            <w:r w:rsidRPr="00B916EC">
              <w:rPr>
                <w:rStyle w:val="af1"/>
                <w:rFonts w:cs="Arial"/>
                <w:szCs w:val="18"/>
              </w:rPr>
              <w:t>5</w:t>
            </w:r>
          </w:p>
        </w:tc>
        <w:tc>
          <w:tcPr>
            <w:tcW w:w="3183" w:type="dxa"/>
            <w:vAlign w:val="center"/>
          </w:tcPr>
          <w:p w14:paraId="052B8508" w14:textId="77777777" w:rsidR="00EE0165" w:rsidRPr="00B916EC" w:rsidRDefault="00EE0165" w:rsidP="007B7EA5">
            <w:pPr>
              <w:pStyle w:val="TAC"/>
            </w:pPr>
            <w:r w:rsidRPr="00B916EC">
              <w:rPr>
                <w:rStyle w:val="af1"/>
                <w:rFonts w:cs="Arial"/>
                <w:szCs w:val="18"/>
              </w:rPr>
              <w:t>1</w:t>
            </w:r>
          </w:p>
        </w:tc>
        <w:tc>
          <w:tcPr>
            <w:tcW w:w="948" w:type="dxa"/>
            <w:vAlign w:val="center"/>
          </w:tcPr>
          <w:p w14:paraId="719B2EB0" w14:textId="77777777" w:rsidR="00EE0165" w:rsidRPr="00B916EC" w:rsidRDefault="00EE0165" w:rsidP="007B7EA5">
            <w:pPr>
              <w:pStyle w:val="TAC"/>
            </w:pPr>
            <w:r w:rsidRPr="00D70B46">
              <w:rPr>
                <w:rStyle w:val="af1"/>
                <w:rFonts w:cs="Arial"/>
                <w:strike/>
                <w:color w:val="FF0000"/>
                <w:szCs w:val="18"/>
              </w:rPr>
              <w:t>1</w:t>
            </w:r>
            <w:r w:rsidRPr="00D70B46">
              <w:rPr>
                <w:rStyle w:val="af1"/>
                <w:rFonts w:cs="Arial"/>
                <w:color w:val="FF0000"/>
                <w:szCs w:val="18"/>
              </w:rPr>
              <w:t>1/2</w:t>
            </w:r>
          </w:p>
        </w:tc>
        <w:tc>
          <w:tcPr>
            <w:tcW w:w="3316" w:type="dxa"/>
            <w:vAlign w:val="center"/>
          </w:tcPr>
          <w:p w14:paraId="695B0B46" w14:textId="77777777" w:rsidR="00EE0165" w:rsidRPr="00B916EC" w:rsidRDefault="00EE0165" w:rsidP="007B7EA5">
            <w:pPr>
              <w:pStyle w:val="TAC"/>
            </w:pPr>
            <w:r w:rsidRPr="00B916EC">
              <w:rPr>
                <w:rStyle w:val="af1"/>
                <w:rFonts w:cs="Arial"/>
                <w:szCs w:val="18"/>
              </w:rPr>
              <w:t>0</w:t>
            </w:r>
          </w:p>
        </w:tc>
      </w:tr>
      <w:tr w:rsidR="00EE0165" w:rsidRPr="00B916EC" w14:paraId="6286A8D1" w14:textId="77777777" w:rsidTr="00EE0165">
        <w:trPr>
          <w:cantSplit/>
        </w:trPr>
        <w:tc>
          <w:tcPr>
            <w:tcW w:w="798" w:type="dxa"/>
            <w:tcBorders>
              <w:right w:val="double" w:sz="4" w:space="0" w:color="auto"/>
            </w:tcBorders>
            <w:shd w:val="clear" w:color="auto" w:fill="auto"/>
            <w:vAlign w:val="center"/>
          </w:tcPr>
          <w:p w14:paraId="10B148BD" w14:textId="77777777" w:rsidR="00EE0165" w:rsidRPr="00B916EC" w:rsidRDefault="00EE0165" w:rsidP="007B7EA5">
            <w:pPr>
              <w:pStyle w:val="TAC"/>
            </w:pPr>
            <w:r w:rsidRPr="00B916EC">
              <w:t>5</w:t>
            </w:r>
          </w:p>
        </w:tc>
        <w:tc>
          <w:tcPr>
            <w:tcW w:w="864" w:type="dxa"/>
            <w:tcBorders>
              <w:left w:val="double" w:sz="4" w:space="0" w:color="auto"/>
            </w:tcBorders>
            <w:vAlign w:val="center"/>
          </w:tcPr>
          <w:p w14:paraId="7C4030AE" w14:textId="77777777" w:rsidR="00EE0165" w:rsidRPr="00B916EC" w:rsidRDefault="00EE0165" w:rsidP="007B7EA5">
            <w:pPr>
              <w:pStyle w:val="TAC"/>
            </w:pPr>
            <w:r w:rsidRPr="00B916EC">
              <w:rPr>
                <w:rStyle w:val="af1"/>
                <w:rFonts w:cs="Arial"/>
                <w:szCs w:val="18"/>
              </w:rPr>
              <w:t>5</w:t>
            </w:r>
          </w:p>
        </w:tc>
        <w:tc>
          <w:tcPr>
            <w:tcW w:w="3183" w:type="dxa"/>
            <w:vAlign w:val="center"/>
          </w:tcPr>
          <w:p w14:paraId="459881FD" w14:textId="77777777" w:rsidR="00EE0165" w:rsidRPr="00B916EC" w:rsidRDefault="00EE0165" w:rsidP="007B7EA5">
            <w:pPr>
              <w:pStyle w:val="TAC"/>
            </w:pPr>
            <w:r w:rsidRPr="00B916EC">
              <w:rPr>
                <w:rStyle w:val="af1"/>
                <w:rFonts w:cs="Arial"/>
                <w:szCs w:val="18"/>
              </w:rPr>
              <w:t>2</w:t>
            </w:r>
          </w:p>
        </w:tc>
        <w:tc>
          <w:tcPr>
            <w:tcW w:w="948" w:type="dxa"/>
            <w:vAlign w:val="center"/>
          </w:tcPr>
          <w:p w14:paraId="06BFADA4" w14:textId="77777777" w:rsidR="00EE0165" w:rsidRPr="00B916EC" w:rsidRDefault="00EE0165" w:rsidP="007B7EA5">
            <w:pPr>
              <w:pStyle w:val="TAC"/>
            </w:pPr>
            <w:r w:rsidRPr="00B916EC">
              <w:rPr>
                <w:rStyle w:val="af1"/>
                <w:rFonts w:cs="Arial"/>
                <w:szCs w:val="18"/>
              </w:rPr>
              <w:t>1</w:t>
            </w:r>
            <w:r>
              <w:rPr>
                <w:rStyle w:val="af1"/>
                <w:rFonts w:cs="Arial"/>
                <w:szCs w:val="18"/>
              </w:rPr>
              <w:t>/2</w:t>
            </w:r>
          </w:p>
        </w:tc>
        <w:tc>
          <w:tcPr>
            <w:tcW w:w="3316" w:type="dxa"/>
            <w:vAlign w:val="center"/>
          </w:tcPr>
          <w:p w14:paraId="0275212F" w14:textId="77777777" w:rsidR="00EE0165" w:rsidRPr="00B916EC" w:rsidRDefault="00EE0165" w:rsidP="007B7EA5">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4685AAB3" wp14:editId="10F27E61">
                  <wp:extent cx="95250"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41E7118D" wp14:editId="58991E8B">
                  <wp:extent cx="495300" cy="2286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0535AFEA" wp14:editId="77AA4952">
                  <wp:extent cx="9525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EE0165" w:rsidRPr="00B916EC" w14:paraId="503D944C" w14:textId="77777777" w:rsidTr="00EE0165">
        <w:trPr>
          <w:cantSplit/>
        </w:trPr>
        <w:tc>
          <w:tcPr>
            <w:tcW w:w="798" w:type="dxa"/>
            <w:tcBorders>
              <w:right w:val="double" w:sz="4" w:space="0" w:color="auto"/>
            </w:tcBorders>
            <w:shd w:val="clear" w:color="auto" w:fill="auto"/>
            <w:vAlign w:val="center"/>
          </w:tcPr>
          <w:p w14:paraId="6307423A" w14:textId="77777777" w:rsidR="00EE0165" w:rsidRPr="00B916EC" w:rsidRDefault="00EE0165" w:rsidP="007B7EA5">
            <w:pPr>
              <w:pStyle w:val="TAC"/>
            </w:pPr>
            <w:r w:rsidRPr="00B916EC">
              <w:t>6</w:t>
            </w:r>
          </w:p>
        </w:tc>
        <w:tc>
          <w:tcPr>
            <w:tcW w:w="864" w:type="dxa"/>
            <w:tcBorders>
              <w:left w:val="double" w:sz="4" w:space="0" w:color="auto"/>
            </w:tcBorders>
            <w:vAlign w:val="center"/>
          </w:tcPr>
          <w:p w14:paraId="288495EB" w14:textId="77777777" w:rsidR="00EE0165" w:rsidRPr="00B916EC" w:rsidRDefault="00EE0165" w:rsidP="007B7EA5">
            <w:pPr>
              <w:pStyle w:val="TAC"/>
            </w:pPr>
            <w:r w:rsidRPr="00B916EC">
              <w:rPr>
                <w:rStyle w:val="af1"/>
                <w:rFonts w:cs="Arial"/>
                <w:szCs w:val="18"/>
              </w:rPr>
              <w:t>7</w:t>
            </w:r>
          </w:p>
        </w:tc>
        <w:tc>
          <w:tcPr>
            <w:tcW w:w="3183" w:type="dxa"/>
            <w:vAlign w:val="center"/>
          </w:tcPr>
          <w:p w14:paraId="017832F7" w14:textId="77777777" w:rsidR="00EE0165" w:rsidRPr="00B916EC" w:rsidRDefault="00EE0165" w:rsidP="007B7EA5">
            <w:pPr>
              <w:pStyle w:val="TAC"/>
            </w:pPr>
            <w:r w:rsidRPr="00B916EC">
              <w:rPr>
                <w:rStyle w:val="af1"/>
                <w:rFonts w:cs="Arial"/>
                <w:szCs w:val="18"/>
              </w:rPr>
              <w:t>1</w:t>
            </w:r>
          </w:p>
        </w:tc>
        <w:tc>
          <w:tcPr>
            <w:tcW w:w="948" w:type="dxa"/>
            <w:vAlign w:val="center"/>
          </w:tcPr>
          <w:p w14:paraId="7B47D1FE" w14:textId="77777777" w:rsidR="00EE0165" w:rsidRPr="00B916EC" w:rsidRDefault="00EE0165" w:rsidP="007B7EA5">
            <w:pPr>
              <w:pStyle w:val="TAC"/>
            </w:pPr>
            <w:r w:rsidRPr="00D70B46">
              <w:rPr>
                <w:rStyle w:val="af1"/>
                <w:rFonts w:cs="Arial"/>
                <w:strike/>
                <w:color w:val="FF0000"/>
                <w:szCs w:val="18"/>
              </w:rPr>
              <w:t>1</w:t>
            </w:r>
            <w:r w:rsidRPr="00D70B46">
              <w:rPr>
                <w:rStyle w:val="af1"/>
                <w:rFonts w:cs="Arial"/>
                <w:color w:val="FF0000"/>
                <w:szCs w:val="18"/>
              </w:rPr>
              <w:t>1/2</w:t>
            </w:r>
          </w:p>
        </w:tc>
        <w:tc>
          <w:tcPr>
            <w:tcW w:w="3316" w:type="dxa"/>
            <w:vAlign w:val="center"/>
          </w:tcPr>
          <w:p w14:paraId="0D4FFA2F" w14:textId="77777777" w:rsidR="00EE0165" w:rsidRPr="00B916EC" w:rsidRDefault="00EE0165" w:rsidP="007B7EA5">
            <w:pPr>
              <w:pStyle w:val="TAC"/>
            </w:pPr>
            <w:r w:rsidRPr="00B916EC">
              <w:rPr>
                <w:rStyle w:val="af1"/>
                <w:rFonts w:cs="Arial"/>
                <w:szCs w:val="18"/>
              </w:rPr>
              <w:t>0</w:t>
            </w:r>
          </w:p>
        </w:tc>
      </w:tr>
      <w:tr w:rsidR="00EE0165" w:rsidRPr="00B916EC" w14:paraId="63241184" w14:textId="77777777" w:rsidTr="00EE0165">
        <w:trPr>
          <w:cantSplit/>
        </w:trPr>
        <w:tc>
          <w:tcPr>
            <w:tcW w:w="798" w:type="dxa"/>
            <w:tcBorders>
              <w:right w:val="double" w:sz="4" w:space="0" w:color="auto"/>
            </w:tcBorders>
            <w:shd w:val="clear" w:color="auto" w:fill="auto"/>
            <w:vAlign w:val="center"/>
          </w:tcPr>
          <w:p w14:paraId="656EFC6D" w14:textId="77777777" w:rsidR="00EE0165" w:rsidRPr="00B916EC" w:rsidRDefault="00EE0165" w:rsidP="007B7EA5">
            <w:pPr>
              <w:pStyle w:val="TAC"/>
            </w:pPr>
            <w:r w:rsidRPr="00B916EC">
              <w:t>7</w:t>
            </w:r>
          </w:p>
        </w:tc>
        <w:tc>
          <w:tcPr>
            <w:tcW w:w="864" w:type="dxa"/>
            <w:tcBorders>
              <w:left w:val="double" w:sz="4" w:space="0" w:color="auto"/>
            </w:tcBorders>
            <w:vAlign w:val="center"/>
          </w:tcPr>
          <w:p w14:paraId="6DD6D31D" w14:textId="77777777" w:rsidR="00EE0165" w:rsidRPr="00B916EC" w:rsidRDefault="00EE0165" w:rsidP="007B7EA5">
            <w:pPr>
              <w:pStyle w:val="TAC"/>
            </w:pPr>
            <w:r w:rsidRPr="00B916EC">
              <w:rPr>
                <w:rStyle w:val="af1"/>
                <w:rFonts w:cs="Arial"/>
                <w:szCs w:val="18"/>
              </w:rPr>
              <w:t>7</w:t>
            </w:r>
          </w:p>
        </w:tc>
        <w:tc>
          <w:tcPr>
            <w:tcW w:w="3183" w:type="dxa"/>
            <w:vAlign w:val="center"/>
          </w:tcPr>
          <w:p w14:paraId="656DE07E" w14:textId="77777777" w:rsidR="00EE0165" w:rsidRPr="00B916EC" w:rsidRDefault="00EE0165" w:rsidP="007B7EA5">
            <w:pPr>
              <w:pStyle w:val="TAC"/>
            </w:pPr>
            <w:r w:rsidRPr="00B916EC">
              <w:rPr>
                <w:rStyle w:val="af1"/>
                <w:rFonts w:cs="Arial"/>
                <w:szCs w:val="18"/>
              </w:rPr>
              <w:t>2</w:t>
            </w:r>
          </w:p>
        </w:tc>
        <w:tc>
          <w:tcPr>
            <w:tcW w:w="948" w:type="dxa"/>
            <w:vAlign w:val="center"/>
          </w:tcPr>
          <w:p w14:paraId="434A1D69" w14:textId="77777777" w:rsidR="00EE0165" w:rsidRPr="00B916EC" w:rsidRDefault="00EE0165" w:rsidP="007B7EA5">
            <w:pPr>
              <w:pStyle w:val="TAC"/>
            </w:pPr>
            <w:r w:rsidRPr="00B916EC">
              <w:rPr>
                <w:rStyle w:val="af1"/>
                <w:rFonts w:cs="Arial"/>
                <w:szCs w:val="18"/>
              </w:rPr>
              <w:t>1</w:t>
            </w:r>
            <w:r>
              <w:rPr>
                <w:rStyle w:val="af1"/>
                <w:rFonts w:cs="Arial"/>
                <w:szCs w:val="18"/>
              </w:rPr>
              <w:t>/2</w:t>
            </w:r>
          </w:p>
        </w:tc>
        <w:tc>
          <w:tcPr>
            <w:tcW w:w="3316" w:type="dxa"/>
            <w:vAlign w:val="center"/>
          </w:tcPr>
          <w:p w14:paraId="0D57249B" w14:textId="77777777" w:rsidR="00EE0165" w:rsidRPr="00B916EC" w:rsidRDefault="00EE0165" w:rsidP="007B7EA5">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5ACBBA29" wp14:editId="54B19BF9">
                  <wp:extent cx="95250" cy="18097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3CB97A92" wp14:editId="32A00815">
                  <wp:extent cx="495300" cy="2286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4062EDB0" wp14:editId="2E454D88">
                  <wp:extent cx="95250" cy="1809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EE0165" w:rsidRPr="00B916EC" w14:paraId="1DCFEAF2" w14:textId="77777777" w:rsidTr="00EE0165">
        <w:trPr>
          <w:cantSplit/>
        </w:trPr>
        <w:tc>
          <w:tcPr>
            <w:tcW w:w="798" w:type="dxa"/>
            <w:tcBorders>
              <w:right w:val="double" w:sz="4" w:space="0" w:color="auto"/>
            </w:tcBorders>
            <w:shd w:val="clear" w:color="auto" w:fill="auto"/>
            <w:vAlign w:val="center"/>
          </w:tcPr>
          <w:p w14:paraId="79C0F288" w14:textId="77777777" w:rsidR="00EE0165" w:rsidRPr="00D70B46" w:rsidRDefault="00EE0165" w:rsidP="007B7EA5">
            <w:pPr>
              <w:pStyle w:val="TAC"/>
              <w:rPr>
                <w:strike/>
                <w:color w:val="FF0000"/>
              </w:rPr>
            </w:pPr>
            <w:r w:rsidRPr="00D70B46">
              <w:rPr>
                <w:strike/>
                <w:color w:val="FF0000"/>
              </w:rPr>
              <w:t>8</w:t>
            </w:r>
          </w:p>
        </w:tc>
        <w:tc>
          <w:tcPr>
            <w:tcW w:w="864" w:type="dxa"/>
            <w:tcBorders>
              <w:left w:val="double" w:sz="4" w:space="0" w:color="auto"/>
            </w:tcBorders>
            <w:vAlign w:val="center"/>
          </w:tcPr>
          <w:p w14:paraId="7A2535BA" w14:textId="77777777" w:rsidR="00EE0165" w:rsidRPr="00D70B46" w:rsidRDefault="00EE0165" w:rsidP="007B7EA5">
            <w:pPr>
              <w:pStyle w:val="TAC"/>
              <w:rPr>
                <w:strike/>
                <w:color w:val="FF0000"/>
              </w:rPr>
            </w:pPr>
            <w:r w:rsidRPr="00D70B46">
              <w:rPr>
                <w:rStyle w:val="af1"/>
                <w:rFonts w:cs="Arial"/>
                <w:strike/>
                <w:color w:val="FF0000"/>
                <w:szCs w:val="18"/>
              </w:rPr>
              <w:t>0</w:t>
            </w:r>
          </w:p>
        </w:tc>
        <w:tc>
          <w:tcPr>
            <w:tcW w:w="3183" w:type="dxa"/>
            <w:vAlign w:val="center"/>
          </w:tcPr>
          <w:p w14:paraId="008B1730"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73052E3A" w14:textId="77777777" w:rsidR="00EE0165" w:rsidRPr="00D70B46" w:rsidRDefault="00EE0165" w:rsidP="007B7EA5">
            <w:pPr>
              <w:pStyle w:val="TAC"/>
              <w:rPr>
                <w:strike/>
                <w:color w:val="FF0000"/>
              </w:rPr>
            </w:pPr>
            <w:r w:rsidRPr="00D70B46">
              <w:rPr>
                <w:rStyle w:val="af1"/>
                <w:rFonts w:cs="Arial"/>
                <w:strike/>
                <w:color w:val="FF0000"/>
                <w:szCs w:val="18"/>
              </w:rPr>
              <w:t>2</w:t>
            </w:r>
          </w:p>
        </w:tc>
        <w:tc>
          <w:tcPr>
            <w:tcW w:w="3316" w:type="dxa"/>
            <w:vAlign w:val="center"/>
          </w:tcPr>
          <w:p w14:paraId="28CB6434" w14:textId="77777777" w:rsidR="00EE0165" w:rsidRPr="00D70B46" w:rsidRDefault="00EE0165" w:rsidP="007B7EA5">
            <w:pPr>
              <w:pStyle w:val="TAC"/>
              <w:rPr>
                <w:strike/>
                <w:color w:val="FF0000"/>
              </w:rPr>
            </w:pPr>
            <w:r w:rsidRPr="00D70B46">
              <w:rPr>
                <w:rStyle w:val="af1"/>
                <w:rFonts w:cs="Arial"/>
                <w:strike/>
                <w:color w:val="FF0000"/>
                <w:szCs w:val="18"/>
              </w:rPr>
              <w:t>0</w:t>
            </w:r>
          </w:p>
        </w:tc>
      </w:tr>
      <w:tr w:rsidR="00EE0165" w:rsidRPr="00B916EC" w14:paraId="55772616" w14:textId="77777777" w:rsidTr="00EE0165">
        <w:trPr>
          <w:cantSplit/>
        </w:trPr>
        <w:tc>
          <w:tcPr>
            <w:tcW w:w="798" w:type="dxa"/>
            <w:tcBorders>
              <w:right w:val="double" w:sz="4" w:space="0" w:color="auto"/>
            </w:tcBorders>
            <w:shd w:val="clear" w:color="auto" w:fill="auto"/>
            <w:vAlign w:val="center"/>
          </w:tcPr>
          <w:p w14:paraId="4C750767" w14:textId="77777777" w:rsidR="00EE0165" w:rsidRPr="00D70B46" w:rsidRDefault="00EE0165" w:rsidP="007B7EA5">
            <w:pPr>
              <w:pStyle w:val="TAC"/>
              <w:rPr>
                <w:strike/>
                <w:color w:val="FF0000"/>
              </w:rPr>
            </w:pPr>
            <w:r w:rsidRPr="00D70B46">
              <w:rPr>
                <w:strike/>
                <w:color w:val="FF0000"/>
              </w:rPr>
              <w:t>9</w:t>
            </w:r>
          </w:p>
        </w:tc>
        <w:tc>
          <w:tcPr>
            <w:tcW w:w="864" w:type="dxa"/>
            <w:tcBorders>
              <w:left w:val="double" w:sz="4" w:space="0" w:color="auto"/>
            </w:tcBorders>
            <w:vAlign w:val="center"/>
          </w:tcPr>
          <w:p w14:paraId="40A9CAD1" w14:textId="77777777" w:rsidR="00EE0165" w:rsidRPr="00D70B46" w:rsidRDefault="00EE0165" w:rsidP="007B7EA5">
            <w:pPr>
              <w:pStyle w:val="TAC"/>
              <w:rPr>
                <w:strike/>
                <w:color w:val="FF0000"/>
              </w:rPr>
            </w:pPr>
            <w:r w:rsidRPr="00D70B46">
              <w:rPr>
                <w:rStyle w:val="af1"/>
                <w:rFonts w:cs="Arial"/>
                <w:strike/>
                <w:color w:val="FF0000"/>
                <w:szCs w:val="18"/>
              </w:rPr>
              <w:t>5</w:t>
            </w:r>
          </w:p>
        </w:tc>
        <w:tc>
          <w:tcPr>
            <w:tcW w:w="3183" w:type="dxa"/>
            <w:vAlign w:val="center"/>
          </w:tcPr>
          <w:p w14:paraId="4CD689F1"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5D76D078" w14:textId="77777777" w:rsidR="00EE0165" w:rsidRPr="00D70B46" w:rsidRDefault="00EE0165" w:rsidP="007B7EA5">
            <w:pPr>
              <w:pStyle w:val="TAC"/>
              <w:rPr>
                <w:strike/>
                <w:color w:val="FF0000"/>
              </w:rPr>
            </w:pPr>
            <w:r w:rsidRPr="00D70B46">
              <w:rPr>
                <w:rStyle w:val="af1"/>
                <w:rFonts w:cs="Arial"/>
                <w:strike/>
                <w:color w:val="FF0000"/>
                <w:szCs w:val="18"/>
              </w:rPr>
              <w:t>2</w:t>
            </w:r>
          </w:p>
        </w:tc>
        <w:tc>
          <w:tcPr>
            <w:tcW w:w="3316" w:type="dxa"/>
            <w:vAlign w:val="center"/>
          </w:tcPr>
          <w:p w14:paraId="32287758" w14:textId="77777777" w:rsidR="00EE0165" w:rsidRPr="00D70B46" w:rsidRDefault="00EE0165" w:rsidP="007B7EA5">
            <w:pPr>
              <w:pStyle w:val="TAC"/>
              <w:rPr>
                <w:strike/>
                <w:color w:val="FF0000"/>
              </w:rPr>
            </w:pPr>
            <w:r w:rsidRPr="00D70B46">
              <w:rPr>
                <w:rStyle w:val="af1"/>
                <w:rFonts w:cs="Arial"/>
                <w:strike/>
                <w:color w:val="FF0000"/>
                <w:szCs w:val="18"/>
              </w:rPr>
              <w:t>0</w:t>
            </w:r>
          </w:p>
        </w:tc>
      </w:tr>
      <w:tr w:rsidR="00EE0165" w:rsidRPr="00B916EC" w14:paraId="00B03123" w14:textId="77777777" w:rsidTr="00EE0165">
        <w:trPr>
          <w:cantSplit/>
        </w:trPr>
        <w:tc>
          <w:tcPr>
            <w:tcW w:w="798" w:type="dxa"/>
            <w:tcBorders>
              <w:right w:val="double" w:sz="4" w:space="0" w:color="auto"/>
            </w:tcBorders>
            <w:shd w:val="clear" w:color="auto" w:fill="auto"/>
            <w:vAlign w:val="center"/>
          </w:tcPr>
          <w:p w14:paraId="56FCFFE5" w14:textId="77777777" w:rsidR="00EE0165" w:rsidRPr="00D70B46" w:rsidRDefault="00EE0165" w:rsidP="007B7EA5">
            <w:pPr>
              <w:pStyle w:val="TAC"/>
              <w:rPr>
                <w:strike/>
                <w:color w:val="FF0000"/>
              </w:rPr>
            </w:pPr>
            <w:r w:rsidRPr="00D70B46">
              <w:rPr>
                <w:strike/>
                <w:color w:val="FF0000"/>
              </w:rPr>
              <w:t>10</w:t>
            </w:r>
          </w:p>
        </w:tc>
        <w:tc>
          <w:tcPr>
            <w:tcW w:w="864" w:type="dxa"/>
            <w:tcBorders>
              <w:left w:val="double" w:sz="4" w:space="0" w:color="auto"/>
            </w:tcBorders>
            <w:vAlign w:val="center"/>
          </w:tcPr>
          <w:p w14:paraId="42F1CF3B" w14:textId="77777777" w:rsidR="00EE0165" w:rsidRPr="00D70B46" w:rsidRDefault="00EE0165" w:rsidP="007B7EA5">
            <w:pPr>
              <w:pStyle w:val="TAC"/>
              <w:rPr>
                <w:strike/>
                <w:color w:val="FF0000"/>
              </w:rPr>
            </w:pPr>
            <w:r w:rsidRPr="00D70B46">
              <w:rPr>
                <w:rStyle w:val="af1"/>
                <w:rFonts w:cs="Arial"/>
                <w:strike/>
                <w:color w:val="FF0000"/>
                <w:szCs w:val="18"/>
              </w:rPr>
              <w:t>0</w:t>
            </w:r>
          </w:p>
        </w:tc>
        <w:tc>
          <w:tcPr>
            <w:tcW w:w="3183" w:type="dxa"/>
            <w:vAlign w:val="center"/>
          </w:tcPr>
          <w:p w14:paraId="51A7D882"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2F29D768"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3316" w:type="dxa"/>
            <w:vAlign w:val="center"/>
          </w:tcPr>
          <w:p w14:paraId="733984FF" w14:textId="77777777" w:rsidR="00EE0165" w:rsidRPr="00D70B46" w:rsidRDefault="00EE0165" w:rsidP="007B7EA5">
            <w:pPr>
              <w:pStyle w:val="TAC"/>
              <w:rPr>
                <w:strike/>
                <w:color w:val="FF0000"/>
              </w:rPr>
            </w:pPr>
            <w:r w:rsidRPr="00D70B46">
              <w:rPr>
                <w:rStyle w:val="af1"/>
                <w:rFonts w:cs="Arial"/>
                <w:strike/>
                <w:color w:val="FF0000"/>
                <w:szCs w:val="18"/>
              </w:rPr>
              <w:t>1</w:t>
            </w:r>
          </w:p>
        </w:tc>
      </w:tr>
      <w:tr w:rsidR="00EE0165" w:rsidRPr="00B916EC" w14:paraId="53B286C2" w14:textId="77777777" w:rsidTr="00EE0165">
        <w:trPr>
          <w:cantSplit/>
        </w:trPr>
        <w:tc>
          <w:tcPr>
            <w:tcW w:w="798" w:type="dxa"/>
            <w:tcBorders>
              <w:right w:val="double" w:sz="4" w:space="0" w:color="auto"/>
            </w:tcBorders>
            <w:shd w:val="clear" w:color="auto" w:fill="auto"/>
            <w:vAlign w:val="center"/>
          </w:tcPr>
          <w:p w14:paraId="0259C0FE" w14:textId="77777777" w:rsidR="00EE0165" w:rsidRPr="00D70B46" w:rsidRDefault="00EE0165" w:rsidP="007B7EA5">
            <w:pPr>
              <w:pStyle w:val="TAC"/>
              <w:rPr>
                <w:strike/>
                <w:color w:val="FF0000"/>
              </w:rPr>
            </w:pPr>
            <w:r w:rsidRPr="00D70B46">
              <w:rPr>
                <w:strike/>
                <w:color w:val="FF0000"/>
              </w:rPr>
              <w:t>11</w:t>
            </w:r>
          </w:p>
        </w:tc>
        <w:tc>
          <w:tcPr>
            <w:tcW w:w="864" w:type="dxa"/>
            <w:tcBorders>
              <w:left w:val="double" w:sz="4" w:space="0" w:color="auto"/>
            </w:tcBorders>
            <w:vAlign w:val="center"/>
          </w:tcPr>
          <w:p w14:paraId="484D895F" w14:textId="77777777" w:rsidR="00EE0165" w:rsidRPr="00D70B46" w:rsidRDefault="00EE0165" w:rsidP="007B7EA5">
            <w:pPr>
              <w:pStyle w:val="TAC"/>
              <w:rPr>
                <w:strike/>
                <w:color w:val="FF0000"/>
              </w:rPr>
            </w:pPr>
            <w:r w:rsidRPr="00D70B46">
              <w:rPr>
                <w:rStyle w:val="af1"/>
                <w:rFonts w:cs="Arial"/>
                <w:strike/>
                <w:color w:val="FF0000"/>
                <w:szCs w:val="18"/>
              </w:rPr>
              <w:t>0</w:t>
            </w:r>
          </w:p>
        </w:tc>
        <w:tc>
          <w:tcPr>
            <w:tcW w:w="3183" w:type="dxa"/>
            <w:vAlign w:val="center"/>
          </w:tcPr>
          <w:p w14:paraId="619BD038"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318FE99C"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3316" w:type="dxa"/>
            <w:vAlign w:val="center"/>
          </w:tcPr>
          <w:p w14:paraId="7901C369" w14:textId="77777777" w:rsidR="00EE0165" w:rsidRPr="00D70B46" w:rsidRDefault="00EE0165" w:rsidP="007B7EA5">
            <w:pPr>
              <w:pStyle w:val="TAC"/>
              <w:rPr>
                <w:strike/>
                <w:color w:val="FF0000"/>
              </w:rPr>
            </w:pPr>
            <w:r w:rsidRPr="00D70B46">
              <w:rPr>
                <w:rStyle w:val="af1"/>
                <w:rFonts w:cs="Arial"/>
                <w:strike/>
                <w:color w:val="FF0000"/>
                <w:szCs w:val="18"/>
              </w:rPr>
              <w:t>2</w:t>
            </w:r>
          </w:p>
        </w:tc>
      </w:tr>
      <w:tr w:rsidR="00EE0165" w:rsidRPr="00B916EC" w14:paraId="2A71E154" w14:textId="77777777" w:rsidTr="00EE0165">
        <w:trPr>
          <w:cantSplit/>
        </w:trPr>
        <w:tc>
          <w:tcPr>
            <w:tcW w:w="798" w:type="dxa"/>
            <w:tcBorders>
              <w:right w:val="double" w:sz="4" w:space="0" w:color="auto"/>
            </w:tcBorders>
            <w:shd w:val="clear" w:color="auto" w:fill="auto"/>
            <w:vAlign w:val="center"/>
          </w:tcPr>
          <w:p w14:paraId="02E8A4CF" w14:textId="77777777" w:rsidR="00EE0165" w:rsidRPr="00D70B46" w:rsidRDefault="00EE0165" w:rsidP="007B7EA5">
            <w:pPr>
              <w:pStyle w:val="TAC"/>
              <w:rPr>
                <w:strike/>
                <w:color w:val="FF0000"/>
              </w:rPr>
            </w:pPr>
            <w:r w:rsidRPr="00D70B46">
              <w:rPr>
                <w:strike/>
                <w:color w:val="FF0000"/>
              </w:rPr>
              <w:t>12</w:t>
            </w:r>
          </w:p>
        </w:tc>
        <w:tc>
          <w:tcPr>
            <w:tcW w:w="864" w:type="dxa"/>
            <w:tcBorders>
              <w:left w:val="double" w:sz="4" w:space="0" w:color="auto"/>
            </w:tcBorders>
            <w:vAlign w:val="center"/>
          </w:tcPr>
          <w:p w14:paraId="320754FE" w14:textId="77777777" w:rsidR="00EE0165" w:rsidRPr="00D70B46" w:rsidRDefault="00EE0165" w:rsidP="007B7EA5">
            <w:pPr>
              <w:pStyle w:val="TAC"/>
              <w:rPr>
                <w:strike/>
                <w:color w:val="FF0000"/>
              </w:rPr>
            </w:pPr>
            <w:r w:rsidRPr="00D70B46">
              <w:rPr>
                <w:rStyle w:val="af1"/>
                <w:rFonts w:cs="Arial"/>
                <w:strike/>
                <w:color w:val="FF0000"/>
                <w:szCs w:val="18"/>
              </w:rPr>
              <w:t>2</w:t>
            </w:r>
          </w:p>
        </w:tc>
        <w:tc>
          <w:tcPr>
            <w:tcW w:w="3183" w:type="dxa"/>
            <w:vAlign w:val="center"/>
          </w:tcPr>
          <w:p w14:paraId="5E546C2A"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67C67A92"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3316" w:type="dxa"/>
            <w:vAlign w:val="center"/>
          </w:tcPr>
          <w:p w14:paraId="445921C8" w14:textId="77777777" w:rsidR="00EE0165" w:rsidRPr="00D70B46" w:rsidRDefault="00EE0165" w:rsidP="007B7EA5">
            <w:pPr>
              <w:pStyle w:val="TAC"/>
              <w:rPr>
                <w:strike/>
                <w:color w:val="FF0000"/>
              </w:rPr>
            </w:pPr>
            <w:r w:rsidRPr="00D70B46">
              <w:rPr>
                <w:rStyle w:val="af1"/>
                <w:rFonts w:cs="Arial"/>
                <w:strike/>
                <w:color w:val="FF0000"/>
                <w:szCs w:val="18"/>
              </w:rPr>
              <w:t>1</w:t>
            </w:r>
          </w:p>
        </w:tc>
      </w:tr>
      <w:tr w:rsidR="00EE0165" w:rsidRPr="00B916EC" w14:paraId="295FDA81" w14:textId="77777777" w:rsidTr="00EE0165">
        <w:trPr>
          <w:cantSplit/>
        </w:trPr>
        <w:tc>
          <w:tcPr>
            <w:tcW w:w="798" w:type="dxa"/>
            <w:tcBorders>
              <w:right w:val="double" w:sz="4" w:space="0" w:color="auto"/>
            </w:tcBorders>
            <w:shd w:val="clear" w:color="auto" w:fill="auto"/>
            <w:vAlign w:val="center"/>
          </w:tcPr>
          <w:p w14:paraId="6DDE2E07" w14:textId="77777777" w:rsidR="00EE0165" w:rsidRPr="00D70B46" w:rsidRDefault="00EE0165" w:rsidP="007B7EA5">
            <w:pPr>
              <w:pStyle w:val="TAC"/>
              <w:rPr>
                <w:strike/>
                <w:color w:val="FF0000"/>
              </w:rPr>
            </w:pPr>
            <w:r w:rsidRPr="00D70B46">
              <w:rPr>
                <w:strike/>
                <w:color w:val="FF0000"/>
              </w:rPr>
              <w:t>13</w:t>
            </w:r>
          </w:p>
        </w:tc>
        <w:tc>
          <w:tcPr>
            <w:tcW w:w="864" w:type="dxa"/>
            <w:tcBorders>
              <w:left w:val="double" w:sz="4" w:space="0" w:color="auto"/>
            </w:tcBorders>
            <w:vAlign w:val="center"/>
          </w:tcPr>
          <w:p w14:paraId="7F98AC90" w14:textId="77777777" w:rsidR="00EE0165" w:rsidRPr="00D70B46" w:rsidRDefault="00EE0165" w:rsidP="007B7EA5">
            <w:pPr>
              <w:pStyle w:val="TAC"/>
              <w:rPr>
                <w:strike/>
                <w:color w:val="FF0000"/>
              </w:rPr>
            </w:pPr>
            <w:r w:rsidRPr="00D70B46">
              <w:rPr>
                <w:rStyle w:val="af1"/>
                <w:rFonts w:cs="Arial"/>
                <w:strike/>
                <w:color w:val="FF0000"/>
                <w:szCs w:val="18"/>
              </w:rPr>
              <w:t>2</w:t>
            </w:r>
          </w:p>
        </w:tc>
        <w:tc>
          <w:tcPr>
            <w:tcW w:w="3183" w:type="dxa"/>
            <w:vAlign w:val="center"/>
          </w:tcPr>
          <w:p w14:paraId="1F21116B"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52A5E826"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3316" w:type="dxa"/>
            <w:vAlign w:val="center"/>
          </w:tcPr>
          <w:p w14:paraId="41C7CF13" w14:textId="77777777" w:rsidR="00EE0165" w:rsidRPr="00D70B46" w:rsidRDefault="00EE0165" w:rsidP="007B7EA5">
            <w:pPr>
              <w:pStyle w:val="TAC"/>
              <w:rPr>
                <w:strike/>
                <w:color w:val="FF0000"/>
              </w:rPr>
            </w:pPr>
            <w:r w:rsidRPr="00D70B46">
              <w:rPr>
                <w:rStyle w:val="af1"/>
                <w:rFonts w:cs="Arial"/>
                <w:strike/>
                <w:color w:val="FF0000"/>
                <w:szCs w:val="18"/>
              </w:rPr>
              <w:t>2</w:t>
            </w:r>
          </w:p>
        </w:tc>
      </w:tr>
      <w:tr w:rsidR="00EE0165" w:rsidRPr="00B916EC" w14:paraId="466840A2" w14:textId="77777777" w:rsidTr="00EE0165">
        <w:trPr>
          <w:cantSplit/>
        </w:trPr>
        <w:tc>
          <w:tcPr>
            <w:tcW w:w="798" w:type="dxa"/>
            <w:tcBorders>
              <w:right w:val="double" w:sz="4" w:space="0" w:color="auto"/>
            </w:tcBorders>
            <w:shd w:val="clear" w:color="auto" w:fill="auto"/>
            <w:vAlign w:val="center"/>
          </w:tcPr>
          <w:p w14:paraId="5D4E4F18" w14:textId="77777777" w:rsidR="00EE0165" w:rsidRPr="00D70B46" w:rsidRDefault="00EE0165" w:rsidP="007B7EA5">
            <w:pPr>
              <w:pStyle w:val="TAC"/>
              <w:rPr>
                <w:strike/>
                <w:color w:val="FF0000"/>
              </w:rPr>
            </w:pPr>
            <w:r w:rsidRPr="00D70B46">
              <w:rPr>
                <w:strike/>
                <w:color w:val="FF0000"/>
              </w:rPr>
              <w:t>14</w:t>
            </w:r>
          </w:p>
        </w:tc>
        <w:tc>
          <w:tcPr>
            <w:tcW w:w="864" w:type="dxa"/>
            <w:tcBorders>
              <w:left w:val="double" w:sz="4" w:space="0" w:color="auto"/>
            </w:tcBorders>
            <w:vAlign w:val="center"/>
          </w:tcPr>
          <w:p w14:paraId="203D2975" w14:textId="77777777" w:rsidR="00EE0165" w:rsidRPr="00D70B46" w:rsidRDefault="00EE0165" w:rsidP="007B7EA5">
            <w:pPr>
              <w:pStyle w:val="TAC"/>
              <w:rPr>
                <w:strike/>
                <w:color w:val="FF0000"/>
              </w:rPr>
            </w:pPr>
            <w:r w:rsidRPr="00D70B46">
              <w:rPr>
                <w:rStyle w:val="af1"/>
                <w:rFonts w:cs="Arial"/>
                <w:strike/>
                <w:color w:val="FF0000"/>
                <w:szCs w:val="18"/>
              </w:rPr>
              <w:t>5</w:t>
            </w:r>
          </w:p>
        </w:tc>
        <w:tc>
          <w:tcPr>
            <w:tcW w:w="3183" w:type="dxa"/>
            <w:vAlign w:val="center"/>
          </w:tcPr>
          <w:p w14:paraId="656C29E5"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948" w:type="dxa"/>
            <w:vAlign w:val="center"/>
          </w:tcPr>
          <w:p w14:paraId="01901F78" w14:textId="77777777" w:rsidR="00EE0165" w:rsidRPr="00D70B46" w:rsidRDefault="00EE0165" w:rsidP="007B7EA5">
            <w:pPr>
              <w:pStyle w:val="TAC"/>
              <w:rPr>
                <w:strike/>
                <w:color w:val="FF0000"/>
              </w:rPr>
            </w:pPr>
            <w:r w:rsidRPr="00D70B46">
              <w:rPr>
                <w:rStyle w:val="af1"/>
                <w:rFonts w:cs="Arial"/>
                <w:strike/>
                <w:color w:val="FF0000"/>
                <w:szCs w:val="18"/>
              </w:rPr>
              <w:t>1</w:t>
            </w:r>
          </w:p>
        </w:tc>
        <w:tc>
          <w:tcPr>
            <w:tcW w:w="3316" w:type="dxa"/>
            <w:vAlign w:val="center"/>
          </w:tcPr>
          <w:p w14:paraId="1113F9F1" w14:textId="77777777" w:rsidR="00EE0165" w:rsidRPr="00D70B46" w:rsidRDefault="00EE0165" w:rsidP="007B7EA5">
            <w:pPr>
              <w:pStyle w:val="TAC"/>
              <w:rPr>
                <w:strike/>
                <w:color w:val="FF0000"/>
              </w:rPr>
            </w:pPr>
            <w:r w:rsidRPr="00D70B46">
              <w:rPr>
                <w:rStyle w:val="af1"/>
                <w:rFonts w:cs="Arial"/>
                <w:strike/>
                <w:color w:val="FF0000"/>
                <w:szCs w:val="18"/>
              </w:rPr>
              <w:t>1</w:t>
            </w:r>
          </w:p>
        </w:tc>
      </w:tr>
      <w:tr w:rsidR="00EE0165" w:rsidRPr="00B916EC" w14:paraId="70FBA027" w14:textId="77777777" w:rsidTr="00EE0165">
        <w:trPr>
          <w:cantSplit/>
        </w:trPr>
        <w:tc>
          <w:tcPr>
            <w:tcW w:w="798" w:type="dxa"/>
            <w:tcBorders>
              <w:right w:val="double" w:sz="4" w:space="0" w:color="auto"/>
            </w:tcBorders>
            <w:shd w:val="clear" w:color="auto" w:fill="auto"/>
            <w:vAlign w:val="center"/>
          </w:tcPr>
          <w:p w14:paraId="28846108" w14:textId="77777777" w:rsidR="00EE0165" w:rsidRPr="00D70B46" w:rsidRDefault="00EE0165" w:rsidP="007B7EA5">
            <w:pPr>
              <w:pStyle w:val="TAC"/>
              <w:rPr>
                <w:strike/>
                <w:color w:val="FF0000"/>
              </w:rPr>
            </w:pPr>
            <w:r w:rsidRPr="00D70B46">
              <w:rPr>
                <w:rFonts w:cs="Arial"/>
                <w:strike/>
                <w:color w:val="FF0000"/>
                <w:kern w:val="24"/>
                <w:szCs w:val="18"/>
              </w:rPr>
              <w:t>15</w:t>
            </w:r>
          </w:p>
        </w:tc>
        <w:tc>
          <w:tcPr>
            <w:tcW w:w="864" w:type="dxa"/>
            <w:tcBorders>
              <w:left w:val="double" w:sz="4" w:space="0" w:color="auto"/>
            </w:tcBorders>
            <w:vAlign w:val="center"/>
          </w:tcPr>
          <w:p w14:paraId="798B275A" w14:textId="77777777" w:rsidR="00EE0165" w:rsidRPr="00D70B46" w:rsidRDefault="00EE0165" w:rsidP="007B7EA5">
            <w:pPr>
              <w:pStyle w:val="TAC"/>
              <w:rPr>
                <w:rFonts w:cs="Arial"/>
                <w:strike/>
                <w:color w:val="FF0000"/>
                <w:kern w:val="24"/>
                <w:szCs w:val="18"/>
              </w:rPr>
            </w:pPr>
            <w:r w:rsidRPr="00D70B46">
              <w:rPr>
                <w:rStyle w:val="af1"/>
                <w:rFonts w:cs="Arial"/>
                <w:strike/>
                <w:color w:val="FF0000"/>
                <w:szCs w:val="18"/>
              </w:rPr>
              <w:t>5</w:t>
            </w:r>
          </w:p>
        </w:tc>
        <w:tc>
          <w:tcPr>
            <w:tcW w:w="3183" w:type="dxa"/>
            <w:vAlign w:val="center"/>
          </w:tcPr>
          <w:p w14:paraId="6A71916B" w14:textId="77777777" w:rsidR="00EE0165" w:rsidRPr="00D70B46" w:rsidRDefault="00EE0165" w:rsidP="007B7EA5">
            <w:pPr>
              <w:pStyle w:val="TAC"/>
              <w:rPr>
                <w:rFonts w:cs="Arial"/>
                <w:strike/>
                <w:color w:val="FF0000"/>
                <w:kern w:val="24"/>
                <w:szCs w:val="18"/>
              </w:rPr>
            </w:pPr>
            <w:r w:rsidRPr="00D70B46">
              <w:rPr>
                <w:rStyle w:val="af1"/>
                <w:rFonts w:cs="Arial"/>
                <w:strike/>
                <w:color w:val="FF0000"/>
                <w:szCs w:val="18"/>
              </w:rPr>
              <w:t>1</w:t>
            </w:r>
          </w:p>
        </w:tc>
        <w:tc>
          <w:tcPr>
            <w:tcW w:w="948" w:type="dxa"/>
            <w:vAlign w:val="center"/>
          </w:tcPr>
          <w:p w14:paraId="21E49B1A" w14:textId="77777777" w:rsidR="00EE0165" w:rsidRPr="00D70B46" w:rsidRDefault="00EE0165" w:rsidP="007B7EA5">
            <w:pPr>
              <w:pStyle w:val="TAC"/>
              <w:rPr>
                <w:rFonts w:cs="Arial"/>
                <w:strike/>
                <w:color w:val="FF0000"/>
                <w:kern w:val="24"/>
                <w:szCs w:val="18"/>
              </w:rPr>
            </w:pPr>
            <w:r w:rsidRPr="00D70B46">
              <w:rPr>
                <w:rStyle w:val="af1"/>
                <w:rFonts w:cs="Arial"/>
                <w:strike/>
                <w:color w:val="FF0000"/>
                <w:szCs w:val="18"/>
              </w:rPr>
              <w:t>1</w:t>
            </w:r>
          </w:p>
        </w:tc>
        <w:tc>
          <w:tcPr>
            <w:tcW w:w="3316" w:type="dxa"/>
            <w:vAlign w:val="center"/>
          </w:tcPr>
          <w:p w14:paraId="5A1EF721" w14:textId="77777777" w:rsidR="00EE0165" w:rsidRPr="00D70B46" w:rsidRDefault="00EE0165" w:rsidP="007B7EA5">
            <w:pPr>
              <w:pStyle w:val="TAC"/>
              <w:rPr>
                <w:rFonts w:cs="Arial"/>
                <w:strike/>
                <w:color w:val="FF0000"/>
                <w:kern w:val="24"/>
                <w:szCs w:val="18"/>
              </w:rPr>
            </w:pPr>
            <w:r w:rsidRPr="00D70B46">
              <w:rPr>
                <w:rStyle w:val="af1"/>
                <w:rFonts w:cs="Arial"/>
                <w:strike/>
                <w:color w:val="FF0000"/>
                <w:szCs w:val="18"/>
              </w:rPr>
              <w:t>2</w:t>
            </w:r>
          </w:p>
        </w:tc>
      </w:tr>
    </w:tbl>
    <w:p w14:paraId="0D5A634C" w14:textId="77777777" w:rsidR="00EE0165" w:rsidRDefault="00EE0165" w:rsidP="00EE0165">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6</w:t>
      </w:r>
      <w:r w:rsidRPr="003B46CA">
        <w:rPr>
          <w:b/>
          <w:i/>
          <w:lang w:eastAsia="zh-CN"/>
        </w:rPr>
        <w:t xml:space="preserve">: </w:t>
      </w:r>
      <w:r>
        <w:rPr>
          <w:b/>
          <w:i/>
          <w:lang w:eastAsia="zh-CN"/>
        </w:rPr>
        <w:t xml:space="preserve">RMSI </w:t>
      </w:r>
      <w:r w:rsidRPr="00AF4ECF">
        <w:rPr>
          <w:b/>
          <w:i/>
          <w:lang w:eastAsia="zh-CN"/>
        </w:rPr>
        <w:t>PDSCH rate matching around SSB</w:t>
      </w:r>
      <w:r>
        <w:rPr>
          <w:b/>
          <w:i/>
          <w:lang w:eastAsia="zh-CN"/>
        </w:rPr>
        <w:t>(s)</w:t>
      </w:r>
      <w:r w:rsidRPr="00AF4ECF">
        <w:rPr>
          <w:b/>
          <w:i/>
          <w:lang w:eastAsia="zh-CN"/>
        </w:rPr>
        <w:t xml:space="preserve"> </w:t>
      </w:r>
      <w:r>
        <w:rPr>
          <w:b/>
          <w:i/>
          <w:lang w:eastAsia="zh-CN"/>
        </w:rPr>
        <w:t>can be supported.</w:t>
      </w:r>
    </w:p>
    <w:p w14:paraId="5FA01055" w14:textId="77777777" w:rsidR="00EE0165" w:rsidRDefault="00EE0165" w:rsidP="00EE0165">
      <w:pPr>
        <w:jc w:val="left"/>
        <w:rPr>
          <w:b/>
          <w:i/>
          <w:lang w:eastAsia="zh-CN"/>
        </w:rPr>
      </w:pPr>
      <w:r>
        <w:rPr>
          <w:b/>
          <w:i/>
          <w:lang w:eastAsia="zh-CN"/>
        </w:rPr>
        <w:t>Proposal 7: Broadcast PDSCH rate matching around SSB(s) can be supported, where broadcast PDSCH is scheduled by broadcast PDCCH in search space zero and uses the Default A time-domain resource allocation.</w:t>
      </w:r>
    </w:p>
    <w:p w14:paraId="719042DD" w14:textId="77777777" w:rsidR="00EE0165" w:rsidRDefault="00EE0165" w:rsidP="00EE0165">
      <w:pPr>
        <w:rPr>
          <w:b/>
          <w:i/>
          <w:lang w:eastAsia="zh-CN"/>
        </w:rPr>
      </w:pPr>
      <w:r w:rsidRPr="003B46CA">
        <w:rPr>
          <w:b/>
          <w:i/>
          <w:lang w:eastAsia="zh-CN"/>
        </w:rPr>
        <w:t xml:space="preserve">Proposal </w:t>
      </w:r>
      <w:r>
        <w:rPr>
          <w:b/>
          <w:i/>
          <w:lang w:eastAsia="zh-CN"/>
        </w:rPr>
        <w:t>8</w:t>
      </w:r>
      <w:r w:rsidRPr="003B46CA">
        <w:rPr>
          <w:b/>
          <w:i/>
          <w:lang w:eastAsia="zh-CN"/>
        </w:rPr>
        <w:t xml:space="preserve">: </w:t>
      </w:r>
      <w:r w:rsidRPr="00F208AD">
        <w:rPr>
          <w:b/>
          <w:i/>
          <w:lang w:eastAsia="zh-CN"/>
        </w:rPr>
        <w:t>“</w:t>
      </w:r>
      <w:r>
        <w:rPr>
          <w:b/>
          <w:i/>
          <w:lang w:eastAsia="zh-CN"/>
        </w:rPr>
        <w:t>F</w:t>
      </w:r>
      <w:r w:rsidRPr="00724224">
        <w:rPr>
          <w:b/>
          <w:i/>
          <w:lang w:eastAsia="zh-CN"/>
        </w:rPr>
        <w:t>requency-region level</w:t>
      </w:r>
      <w:r w:rsidRPr="00F208AD">
        <w:rPr>
          <w:b/>
          <w:i/>
          <w:lang w:eastAsia="zh-CN"/>
        </w:rPr>
        <w:t xml:space="preserve"> rate matching”</w:t>
      </w:r>
      <w:r>
        <w:rPr>
          <w:b/>
          <w:i/>
          <w:lang w:eastAsia="zh-CN"/>
        </w:rPr>
        <w:t xml:space="preserve"> can be supported</w:t>
      </w:r>
      <w:r w:rsidRPr="00F208AD">
        <w:rPr>
          <w:b/>
          <w:i/>
          <w:lang w:eastAsia="zh-CN"/>
        </w:rPr>
        <w:t xml:space="preserve">, i.e. </w:t>
      </w:r>
      <w:r w:rsidRPr="00AF76DC">
        <w:rPr>
          <w:b/>
          <w:i/>
          <w:lang w:eastAsia="zh-CN"/>
        </w:rPr>
        <w:t xml:space="preserve">UE may assume the </w:t>
      </w:r>
      <w:r>
        <w:rPr>
          <w:b/>
          <w:i/>
          <w:lang w:eastAsia="zh-CN"/>
        </w:rPr>
        <w:t>frequency resource in all symbols in the RBs</w:t>
      </w:r>
      <w:r w:rsidRPr="00AF76DC">
        <w:rPr>
          <w:b/>
          <w:i/>
          <w:lang w:eastAsia="zh-CN"/>
        </w:rPr>
        <w:t xml:space="preserve"> overlapping with SSB is not used in resource mapping.</w:t>
      </w:r>
    </w:p>
    <w:p w14:paraId="3C43E5E1" w14:textId="77777777" w:rsidR="00EE0165" w:rsidRDefault="00EE0165" w:rsidP="00EE0165">
      <w:pPr>
        <w:rPr>
          <w:b/>
          <w:i/>
          <w:lang w:eastAsia="zh-CN"/>
        </w:rPr>
      </w:pPr>
      <w:r w:rsidRPr="009E7D56">
        <w:rPr>
          <w:b/>
          <w:i/>
          <w:lang w:eastAsia="zh-CN"/>
        </w:rPr>
        <w:t xml:space="preserve">Proposal </w:t>
      </w:r>
      <w:r>
        <w:rPr>
          <w:b/>
          <w:i/>
          <w:lang w:eastAsia="zh-CN"/>
        </w:rPr>
        <w:t>9</w:t>
      </w:r>
      <w:r w:rsidRPr="009E7D56">
        <w:rPr>
          <w:b/>
          <w:i/>
          <w:lang w:eastAsia="zh-CN"/>
        </w:rPr>
        <w:t xml:space="preserve">: </w:t>
      </w:r>
      <w:r>
        <w:rPr>
          <w:b/>
          <w:i/>
          <w:lang w:eastAsia="zh-CN"/>
        </w:rPr>
        <w:t>Do not define “DRS” terminology in spec 38.211/212/213.</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0"/>
    <w:p w14:paraId="25FBD10A" w14:textId="7B03CA5F" w:rsidR="00210D41" w:rsidRPr="0044537D" w:rsidRDefault="00895300" w:rsidP="008E4399">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20A779D8" w:rsidR="00C066D1" w:rsidRDefault="00C066D1" w:rsidP="00C066D1">
      <w:pPr>
        <w:pStyle w:val="af0"/>
        <w:numPr>
          <w:ilvl w:val="0"/>
          <w:numId w:val="6"/>
        </w:numPr>
        <w:ind w:firstLineChars="0"/>
        <w:rPr>
          <w:lang w:eastAsia="zh-CN"/>
        </w:rPr>
      </w:pPr>
      <w:bookmarkStart w:id="3" w:name="OLE_LINK13"/>
      <w:bookmarkStart w:id="4" w:name="OLE_LINK14"/>
      <w:r w:rsidRPr="0044537D">
        <w:rPr>
          <w:lang w:eastAsia="zh-CN"/>
        </w:rPr>
        <w:t>RP-182878, NR-U WID, RAN plenary WG #82</w:t>
      </w:r>
      <w:bookmarkEnd w:id="3"/>
      <w:bookmarkEnd w:id="4"/>
      <w:r w:rsidR="00290320">
        <w:rPr>
          <w:lang w:eastAsia="zh-CN"/>
        </w:rPr>
        <w:t>.</w:t>
      </w:r>
    </w:p>
    <w:p w14:paraId="7143B45B" w14:textId="2D282995" w:rsidR="00E82DFC" w:rsidRDefault="00E82DFC" w:rsidP="00E82DFC">
      <w:pPr>
        <w:pStyle w:val="af0"/>
        <w:numPr>
          <w:ilvl w:val="0"/>
          <w:numId w:val="6"/>
        </w:numPr>
        <w:ind w:firstLineChars="0"/>
        <w:rPr>
          <w:lang w:eastAsia="zh-CN"/>
        </w:rPr>
      </w:pPr>
      <w:r w:rsidRPr="00210D41">
        <w:rPr>
          <w:rFonts w:ascii="Arial" w:eastAsia="Batang" w:hAnsi="Arial" w:cs="Arial"/>
          <w:b/>
          <w:bCs/>
          <w:sz w:val="28"/>
          <w:szCs w:val="24"/>
        </w:rPr>
        <w:tab/>
      </w: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af0"/>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1F856784" w14:textId="65E571DD" w:rsidR="001D3560" w:rsidRPr="0044537D" w:rsidRDefault="00D155E6" w:rsidP="00E82DFC">
      <w:pPr>
        <w:pStyle w:val="af0"/>
        <w:numPr>
          <w:ilvl w:val="0"/>
          <w:numId w:val="6"/>
        </w:numPr>
        <w:ind w:firstLineChars="0"/>
        <w:rPr>
          <w:lang w:eastAsia="zh-CN"/>
        </w:rPr>
      </w:pPr>
      <w:hyperlink r:id="rId38" w:history="1">
        <w:r w:rsidR="001D3560" w:rsidRPr="001D3560">
          <w:rPr>
            <w:lang w:eastAsia="zh-CN"/>
          </w:rPr>
          <w:t>R1-1905785</w:t>
        </w:r>
      </w:hyperlink>
      <w:r w:rsidR="001D3560">
        <w:rPr>
          <w:lang w:eastAsia="zh-CN"/>
        </w:rPr>
        <w:t>, “</w:t>
      </w:r>
      <w:r w:rsidR="001D3560" w:rsidRPr="00026D2C">
        <w:rPr>
          <w:lang w:eastAsia="zh-CN"/>
        </w:rPr>
        <w:t>Feature lead summ</w:t>
      </w:r>
      <w:r w:rsidR="001D3560">
        <w:rPr>
          <w:lang w:eastAsia="zh-CN"/>
        </w:rPr>
        <w:t>a</w:t>
      </w:r>
      <w:r w:rsidR="001D3560" w:rsidRPr="00026D2C">
        <w:rPr>
          <w:lang w:eastAsia="zh-CN"/>
        </w:rPr>
        <w:t>ry on initial access signals and channels for NR-U</w:t>
      </w:r>
      <w:r w:rsidR="001D3560">
        <w:rPr>
          <w:lang w:eastAsia="zh-CN"/>
        </w:rPr>
        <w:t xml:space="preserve">”, Qualcomm Incorporated, RAN1#96bis, </w:t>
      </w:r>
      <w:r w:rsidR="001D3560" w:rsidRPr="00E82DFC">
        <w:rPr>
          <w:lang w:eastAsia="zh-CN"/>
        </w:rPr>
        <w:t>April 8th – 12th, 2019</w:t>
      </w:r>
      <w:r w:rsidR="001D3560">
        <w:rPr>
          <w:lang w:eastAsia="zh-CN"/>
        </w:rPr>
        <w:t>.</w:t>
      </w:r>
    </w:p>
    <w:p w14:paraId="16889F66" w14:textId="75CC6328" w:rsidR="00A717E2" w:rsidRDefault="00A717E2" w:rsidP="001357E0">
      <w:pPr>
        <w:pStyle w:val="af0"/>
        <w:numPr>
          <w:ilvl w:val="0"/>
          <w:numId w:val="6"/>
        </w:numPr>
        <w:ind w:firstLineChars="0"/>
        <w:rPr>
          <w:lang w:eastAsia="zh-CN"/>
        </w:rPr>
      </w:pPr>
      <w:r w:rsidRPr="00A717E2">
        <w:rPr>
          <w:lang w:eastAsia="zh-CN"/>
        </w:rPr>
        <w:t>R1-1902880, “</w:t>
      </w:r>
      <w:r w:rsidRPr="007D0014">
        <w:rPr>
          <w:lang w:eastAsia="zh-CN"/>
        </w:rPr>
        <w:t>In</w:t>
      </w:r>
      <w:r w:rsidRPr="007D0014">
        <w:t>itial access signals and channels for NR-U</w:t>
      </w:r>
      <w:r>
        <w:rPr>
          <w:rFonts w:cs="Arial"/>
        </w:rPr>
        <w:t xml:space="preserve">”, Ericsson, </w:t>
      </w:r>
      <w:r w:rsidR="001D3560">
        <w:rPr>
          <w:rFonts w:cs="Arial"/>
        </w:rPr>
        <w:t xml:space="preserve">RAN1#96, </w:t>
      </w:r>
      <w:r w:rsidRPr="00FE47E5">
        <w:rPr>
          <w:lang w:eastAsia="x-none"/>
        </w:rPr>
        <w:t>Feb. 25th – Mar. 1st, 2019.</w:t>
      </w:r>
    </w:p>
    <w:p w14:paraId="4FD3D423" w14:textId="7EC0C52E" w:rsidR="00434798" w:rsidRDefault="00434798" w:rsidP="00434798">
      <w:pPr>
        <w:pStyle w:val="af0"/>
        <w:numPr>
          <w:ilvl w:val="0"/>
          <w:numId w:val="6"/>
        </w:numPr>
        <w:ind w:firstLineChars="0"/>
        <w:rPr>
          <w:lang w:eastAsia="zh-CN"/>
        </w:rPr>
      </w:pPr>
      <w:r w:rsidRPr="00D95006">
        <w:rPr>
          <w:lang w:eastAsia="zh-CN"/>
        </w:rPr>
        <w:t>R1-191001</w:t>
      </w:r>
      <w:r>
        <w:rPr>
          <w:lang w:eastAsia="zh-CN"/>
        </w:rPr>
        <w:t>5</w:t>
      </w:r>
      <w:r w:rsidRPr="00A57775">
        <w:rPr>
          <w:lang w:eastAsia="zh-CN"/>
        </w:rPr>
        <w:t>, “</w:t>
      </w:r>
      <w:r w:rsidRPr="00434798">
        <w:rPr>
          <w:lang w:eastAsia="zh-CN"/>
        </w:rPr>
        <w:t>Discussion on initial access and mobility in NR-U</w:t>
      </w:r>
      <w:r w:rsidRPr="00A57775">
        <w:rPr>
          <w:lang w:eastAsia="zh-CN"/>
        </w:rPr>
        <w:t xml:space="preserve">”, </w:t>
      </w:r>
      <w:r>
        <w:rPr>
          <w:lang w:eastAsia="zh-CN"/>
        </w:rPr>
        <w:t>Spreadtrum</w:t>
      </w:r>
      <w:r w:rsidRPr="00A57775">
        <w:rPr>
          <w:lang w:eastAsia="zh-CN"/>
        </w:rPr>
        <w:t xml:space="preserve">, </w:t>
      </w:r>
      <w:r>
        <w:rPr>
          <w:lang w:eastAsia="zh-CN"/>
        </w:rPr>
        <w:t>RAN1#9</w:t>
      </w:r>
      <w:r>
        <w:rPr>
          <w:rFonts w:hint="eastAsia"/>
          <w:lang w:eastAsia="zh-CN"/>
        </w:rPr>
        <w:t>8</w:t>
      </w:r>
      <w:r>
        <w:rPr>
          <w:lang w:eastAsia="zh-CN"/>
        </w:rPr>
        <w:t>bis</w:t>
      </w:r>
      <w:r w:rsidRPr="007477CA">
        <w:rPr>
          <w:lang w:eastAsia="zh-CN"/>
        </w:rPr>
        <w:t xml:space="preserve">, </w:t>
      </w:r>
      <w:r w:rsidRPr="00D95006">
        <w:rPr>
          <w:lang w:eastAsia="zh-CN"/>
        </w:rPr>
        <w:t>October 14th – 20th</w:t>
      </w:r>
      <w:r w:rsidRPr="007477CA">
        <w:rPr>
          <w:lang w:eastAsia="zh-CN"/>
        </w:rPr>
        <w:t>, 2019.</w:t>
      </w:r>
    </w:p>
    <w:p w14:paraId="0B729C25" w14:textId="7EE4669D" w:rsidR="00A717E2" w:rsidRDefault="00A717E2" w:rsidP="001357E0">
      <w:pPr>
        <w:pStyle w:val="af0"/>
        <w:numPr>
          <w:ilvl w:val="0"/>
          <w:numId w:val="6"/>
        </w:numPr>
        <w:ind w:firstLineChars="0"/>
        <w:rPr>
          <w:lang w:eastAsia="zh-CN"/>
        </w:rPr>
      </w:pPr>
      <w:r w:rsidRPr="00A717E2">
        <w:rPr>
          <w:lang w:eastAsia="zh-CN"/>
        </w:rPr>
        <w:t xml:space="preserve">R1-1902982, “Initial access signals and channels for NR-U”, Qualcomm, </w:t>
      </w:r>
      <w:r w:rsidR="001D3560">
        <w:rPr>
          <w:rFonts w:cs="Arial"/>
        </w:rPr>
        <w:t xml:space="preserve">RAN1#96, </w:t>
      </w:r>
      <w:r w:rsidRPr="00FE47E5">
        <w:rPr>
          <w:lang w:eastAsia="zh-CN"/>
        </w:rPr>
        <w:t>Feb. 25th – Mar</w:t>
      </w:r>
      <w:r w:rsidRPr="00FE47E5">
        <w:rPr>
          <w:lang w:eastAsia="x-none"/>
        </w:rPr>
        <w:t>. 1st, 2019.</w:t>
      </w:r>
    </w:p>
    <w:p w14:paraId="5FB458E7" w14:textId="79FC27A0" w:rsidR="00DC23DF" w:rsidRPr="00DC23DF" w:rsidRDefault="00DC23DF" w:rsidP="00F609AE">
      <w:pPr>
        <w:rPr>
          <w:lang w:eastAsia="zh-CN"/>
        </w:rPr>
      </w:pPr>
    </w:p>
    <w:sectPr w:rsidR="00DC23DF" w:rsidRPr="00DC23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57D31" w14:textId="77777777" w:rsidR="00D155E6" w:rsidRDefault="00D155E6">
      <w:r>
        <w:separator/>
      </w:r>
    </w:p>
  </w:endnote>
  <w:endnote w:type="continuationSeparator" w:id="0">
    <w:p w14:paraId="3B439969" w14:textId="77777777" w:rsidR="00D155E6" w:rsidRDefault="00D1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70C18" w14:textId="77777777" w:rsidR="00D155E6" w:rsidRDefault="00D155E6">
      <w:r>
        <w:separator/>
      </w:r>
    </w:p>
  </w:footnote>
  <w:footnote w:type="continuationSeparator" w:id="0">
    <w:p w14:paraId="06747F53" w14:textId="77777777" w:rsidR="00D155E6" w:rsidRDefault="00D15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7"/>
  </w:num>
  <w:num w:numId="3">
    <w:abstractNumId w:val="33"/>
  </w:num>
  <w:num w:numId="4">
    <w:abstractNumId w:val="34"/>
  </w:num>
  <w:num w:numId="5">
    <w:abstractNumId w:val="26"/>
  </w:num>
  <w:num w:numId="6">
    <w:abstractNumId w:val="8"/>
  </w:num>
  <w:num w:numId="7">
    <w:abstractNumId w:val="19"/>
  </w:num>
  <w:num w:numId="8">
    <w:abstractNumId w:val="35"/>
  </w:num>
  <w:num w:numId="9">
    <w:abstractNumId w:val="5"/>
  </w:num>
  <w:num w:numId="10">
    <w:abstractNumId w:val="22"/>
  </w:num>
  <w:num w:numId="11">
    <w:abstractNumId w:val="39"/>
  </w:num>
  <w:num w:numId="12">
    <w:abstractNumId w:val="23"/>
  </w:num>
  <w:num w:numId="13">
    <w:abstractNumId w:val="20"/>
  </w:num>
  <w:num w:numId="14">
    <w:abstractNumId w:val="36"/>
  </w:num>
  <w:num w:numId="15">
    <w:abstractNumId w:val="17"/>
  </w:num>
  <w:num w:numId="16">
    <w:abstractNumId w:val="28"/>
  </w:num>
  <w:num w:numId="17">
    <w:abstractNumId w:val="21"/>
  </w:num>
  <w:num w:numId="18">
    <w:abstractNumId w:val="10"/>
  </w:num>
  <w:num w:numId="19">
    <w:abstractNumId w:val="3"/>
  </w:num>
  <w:num w:numId="20">
    <w:abstractNumId w:val="4"/>
  </w:num>
  <w:num w:numId="21">
    <w:abstractNumId w:val="0"/>
  </w:num>
  <w:num w:numId="22">
    <w:abstractNumId w:val="24"/>
  </w:num>
  <w:num w:numId="23">
    <w:abstractNumId w:val="25"/>
  </w:num>
  <w:num w:numId="24">
    <w:abstractNumId w:val="12"/>
  </w:num>
  <w:num w:numId="25">
    <w:abstractNumId w:val="14"/>
  </w:num>
  <w:num w:numId="26">
    <w:abstractNumId w:val="13"/>
  </w:num>
  <w:num w:numId="27">
    <w:abstractNumId w:val="9"/>
  </w:num>
  <w:num w:numId="28">
    <w:abstractNumId w:val="16"/>
  </w:num>
  <w:num w:numId="29">
    <w:abstractNumId w:val="18"/>
  </w:num>
  <w:num w:numId="30">
    <w:abstractNumId w:val="7"/>
  </w:num>
  <w:num w:numId="31">
    <w:abstractNumId w:val="29"/>
  </w:num>
  <w:num w:numId="32">
    <w:abstractNumId w:val="31"/>
  </w:num>
  <w:num w:numId="33">
    <w:abstractNumId w:val="30"/>
  </w:num>
  <w:num w:numId="34">
    <w:abstractNumId w:val="27"/>
  </w:num>
  <w:num w:numId="35">
    <w:abstractNumId w:val="11"/>
  </w:num>
  <w:num w:numId="36">
    <w:abstractNumId w:val="32"/>
  </w:num>
  <w:num w:numId="37">
    <w:abstractNumId w:val="38"/>
  </w:num>
  <w:num w:numId="38">
    <w:abstractNumId w:val="2"/>
  </w:num>
  <w:num w:numId="39">
    <w:abstractNumId w:val="26"/>
  </w:num>
  <w:num w:numId="40">
    <w:abstractNumId w:val="6"/>
  </w:num>
  <w:num w:numId="41">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5F3"/>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BAC"/>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DF"/>
    <w:rsid w:val="001002EB"/>
    <w:rsid w:val="00100345"/>
    <w:rsid w:val="00100701"/>
    <w:rsid w:val="0010071F"/>
    <w:rsid w:val="001007DA"/>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161"/>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40C"/>
    <w:rsid w:val="00183658"/>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EE8"/>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B7E87"/>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723"/>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0E6D"/>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48"/>
    <w:rsid w:val="00242BBE"/>
    <w:rsid w:val="002433EE"/>
    <w:rsid w:val="0024340C"/>
    <w:rsid w:val="00243653"/>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81"/>
    <w:rsid w:val="002B0E2D"/>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89B"/>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6F9"/>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F53"/>
    <w:rsid w:val="003B3575"/>
    <w:rsid w:val="003B3B2F"/>
    <w:rsid w:val="003B404F"/>
    <w:rsid w:val="003B429E"/>
    <w:rsid w:val="003B4351"/>
    <w:rsid w:val="003B46CA"/>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D52"/>
    <w:rsid w:val="003D7F24"/>
    <w:rsid w:val="003E00B7"/>
    <w:rsid w:val="003E016B"/>
    <w:rsid w:val="003E0295"/>
    <w:rsid w:val="003E0409"/>
    <w:rsid w:val="003E07AE"/>
    <w:rsid w:val="003E0B88"/>
    <w:rsid w:val="003E1328"/>
    <w:rsid w:val="003E14FC"/>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E12"/>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DD8"/>
    <w:rsid w:val="00423DEB"/>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4ED8"/>
    <w:rsid w:val="0044537D"/>
    <w:rsid w:val="00445462"/>
    <w:rsid w:val="00445A9D"/>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6C0"/>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1B"/>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7F6"/>
    <w:rsid w:val="005F22ED"/>
    <w:rsid w:val="005F24EC"/>
    <w:rsid w:val="005F2534"/>
    <w:rsid w:val="005F27A6"/>
    <w:rsid w:val="005F27BF"/>
    <w:rsid w:val="005F2BBC"/>
    <w:rsid w:val="005F3199"/>
    <w:rsid w:val="005F338E"/>
    <w:rsid w:val="005F33B8"/>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661"/>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39"/>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E2D"/>
    <w:rsid w:val="00767F1B"/>
    <w:rsid w:val="00770055"/>
    <w:rsid w:val="0077025C"/>
    <w:rsid w:val="00770494"/>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71"/>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1E5"/>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39D0"/>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436"/>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DD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0675"/>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4E21"/>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A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49B"/>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EE"/>
    <w:rsid w:val="00BC228A"/>
    <w:rsid w:val="00BC2C70"/>
    <w:rsid w:val="00BC307F"/>
    <w:rsid w:val="00BC3159"/>
    <w:rsid w:val="00BC3257"/>
    <w:rsid w:val="00BC337B"/>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C57"/>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CBF"/>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353B"/>
    <w:rsid w:val="00CF3577"/>
    <w:rsid w:val="00CF3789"/>
    <w:rsid w:val="00CF4247"/>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5E6"/>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76"/>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B46"/>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CD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165"/>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6E"/>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ì¬º¥¹¥È¶ÎÂä Char,ÁÐ³ö¶ÎÂä Char,¥ê¥¹¥È¶ÎÂä Char,1st level - Bullet List Paragraph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emf"/><Relationship Id="rId38" Type="http://schemas.openxmlformats.org/officeDocument/2006/relationships/hyperlink" Target="file:///D:\R1-1905785.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png"/><Relationship Id="rId10" Type="http://schemas.openxmlformats.org/officeDocument/2006/relationships/image" Target="media/image3.emf"/><Relationship Id="rId19" Type="http://schemas.openxmlformats.org/officeDocument/2006/relationships/image" Target="media/image12.w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CD4FF-DDC8-4297-A749-32DB3FC1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4564</Words>
  <Characters>26019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3</cp:revision>
  <cp:lastPrinted>2015-03-27T14:25:00Z</cp:lastPrinted>
  <dcterms:created xsi:type="dcterms:W3CDTF">2019-11-08T11:37:00Z</dcterms:created>
  <dcterms:modified xsi:type="dcterms:W3CDTF">2019-11-08T12:07:00Z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